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4379A0" w:rsidRPr="007A0B98" w:rsidTr="00C306FB">
        <w:tc>
          <w:tcPr>
            <w:tcW w:w="4952" w:type="dxa"/>
          </w:tcPr>
          <w:p w:rsidR="004379A0" w:rsidRPr="009C233F" w:rsidRDefault="004379A0" w:rsidP="00C306F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4379A0" w:rsidRPr="009C233F" w:rsidRDefault="004379A0" w:rsidP="00C306F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你将举办商业促销活动（</w:t>
            </w:r>
            <w:r w:rsidRPr="009C233F">
              <w:rPr>
                <w:rFonts w:ascii="Arial" w:hAnsi="Arial" w:cs="Arial" w:hint="eastAsia"/>
                <w:b/>
              </w:rPr>
              <w:t>trade promotion</w:t>
            </w:r>
            <w:r w:rsidRPr="009C233F">
              <w:rPr>
                <w:rFonts w:ascii="Arial" w:hAnsi="Arial" w:cs="Arial" w:hint="eastAsia"/>
                <w:b/>
              </w:rPr>
              <w:t>）吗？你不确定相关要求吗？</w:t>
            </w:r>
          </w:p>
          <w:p w:rsidR="004379A0" w:rsidRPr="009C233F" w:rsidRDefault="004379A0" w:rsidP="00C306FB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4379A0" w:rsidRPr="009C233F" w:rsidRDefault="004379A0" w:rsidP="00C306FB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商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业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促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销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是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专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门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为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宣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传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某个商家或商店而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进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行的抽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奖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。例如，买一瓶可乐然后发送短信、电邮或提供你的联系方式以参加抽奖活动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。</w:t>
            </w:r>
          </w:p>
          <w:p w:rsidR="004379A0" w:rsidRPr="009C233F" w:rsidRDefault="004379A0" w:rsidP="00C306FB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4379A0" w:rsidRPr="009C233F" w:rsidRDefault="004379A0" w:rsidP="00C306FB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社区和慈善机构可以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举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行商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业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促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销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抽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奖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，但是它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们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需要在</w:t>
            </w:r>
            <w:proofErr w:type="spellEnd"/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登</w:t>
            </w:r>
            <w:r w:rsidRPr="009C233F">
              <w:rPr>
                <w:rFonts w:ascii="SimSun" w:eastAsia="SimSun" w:hAnsi="SimSun" w:cs="SimSun"/>
              </w:rPr>
              <w:t>记</w:t>
            </w:r>
            <w:r w:rsidRPr="009C233F">
              <w:rPr>
                <w:rFonts w:ascii="SimSun" w:eastAsia="SimSun" w:hAnsi="SimSun" w:cs="SimSun" w:hint="eastAsia"/>
              </w:rPr>
              <w:t>。</w:t>
            </w:r>
          </w:p>
          <w:p w:rsidR="004379A0" w:rsidRPr="009C233F" w:rsidRDefault="004379A0" w:rsidP="00C306FB">
            <w:pPr>
              <w:spacing w:after="160" w:line="259" w:lineRule="auto"/>
              <w:rPr>
                <w:rFonts w:ascii="Arial" w:hAnsi="Arial" w:cs="Arial"/>
                <w:lang w:val="en"/>
              </w:rPr>
            </w:pPr>
          </w:p>
          <w:p w:rsidR="004379A0" w:rsidRPr="009C233F" w:rsidRDefault="004379A0" w:rsidP="00C306FB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检查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你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是否登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记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了，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搜索</w:t>
            </w:r>
            <w:proofErr w:type="spellEnd"/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的数据</w:t>
            </w:r>
            <w:r w:rsidRPr="009C233F">
              <w:rPr>
                <w:rFonts w:ascii="SimSun" w:eastAsia="SimSun" w:hAnsi="SimSun" w:cs="SimSun"/>
              </w:rPr>
              <w:t>库</w:t>
            </w:r>
            <w:r w:rsidRPr="009C233F">
              <w:rPr>
                <w:rFonts w:ascii="SimSun" w:eastAsia="SimSun" w:hAnsi="SimSun" w:cs="SimSun" w:hint="eastAsia"/>
              </w:rPr>
              <w:t>（</w:t>
            </w:r>
            <w:hyperlink r:id="rId6" w:history="1">
              <w:r w:rsidRPr="009C233F">
                <w:rPr>
                  <w:rFonts w:ascii="Arial" w:eastAsia="Times New Roman" w:hAnsi="Arial" w:cs="Arial"/>
                  <w:color w:val="0563C1" w:themeColor="hyperlink"/>
                  <w:u w:val="single"/>
                  <w:lang w:val="en" w:eastAsia="en-AU"/>
                </w:rPr>
                <w:t>VCGLR database</w:t>
              </w:r>
            </w:hyperlink>
            <w:r w:rsidRPr="009C233F">
              <w:rPr>
                <w:rFonts w:ascii="MS Mincho" w:eastAsia="MS Mincho" w:hAnsi="MS Mincho" w:cs="MS Mincho" w:hint="eastAsia"/>
              </w:rPr>
              <w:t>）。</w:t>
            </w:r>
          </w:p>
          <w:p w:rsidR="004379A0" w:rsidRPr="009C233F" w:rsidRDefault="004379A0" w:rsidP="00C306FB">
            <w:pPr>
              <w:spacing w:after="160" w:line="259" w:lineRule="auto"/>
              <w:rPr>
                <w:rFonts w:ascii="Arial" w:eastAsia="Times New Roman" w:hAnsi="Arial" w:cs="Arial"/>
                <w:lang w:val="en" w:eastAsia="en-AU"/>
              </w:rPr>
            </w:pPr>
          </w:p>
          <w:p w:rsidR="004379A0" w:rsidRPr="009C233F" w:rsidRDefault="004379A0" w:rsidP="00C306FB">
            <w:pPr>
              <w:spacing w:after="160" w:line="259" w:lineRule="auto"/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如果你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没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有登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记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，你可以填写申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表</w:t>
            </w:r>
            <w:proofErr w:type="spellEnd"/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（</w:t>
            </w:r>
            <w:hyperlink r:id="rId7" w:history="1">
              <w:r w:rsidRPr="009C233F">
                <w:rPr>
                  <w:rFonts w:ascii="Arial" w:eastAsia="Times New Roman" w:hAnsi="Arial" w:cs="Arial"/>
                  <w:color w:val="0563C1" w:themeColor="hyperlink"/>
                  <w:u w:val="single"/>
                  <w:lang w:val="en" w:eastAsia="en-AU"/>
                </w:rPr>
                <w:t>application form</w:t>
              </w:r>
            </w:hyperlink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）。</w:t>
            </w:r>
          </w:p>
          <w:p w:rsidR="004379A0" w:rsidRPr="009C233F" w:rsidRDefault="004379A0" w:rsidP="00C306FB">
            <w:pPr>
              <w:spacing w:after="160" w:line="259" w:lineRule="auto"/>
              <w:rPr>
                <w:rFonts w:ascii="Arial" w:eastAsia="Times New Roman" w:hAnsi="Arial" w:cs="Arial"/>
                <w:lang w:val="en" w:eastAsia="en-AU"/>
              </w:rPr>
            </w:pPr>
          </w:p>
          <w:p w:rsidR="004379A0" w:rsidRPr="009C233F" w:rsidRDefault="004379A0" w:rsidP="00C306FB">
            <w:pPr>
              <w:spacing w:after="160" w:line="259" w:lineRule="auto"/>
              <w:rPr>
                <w:rFonts w:ascii="Arial" w:hAnsi="Arial" w:cs="Arial"/>
                <w:lang w:val="en"/>
              </w:rPr>
            </w:pPr>
            <w:r w:rsidRPr="009C233F">
              <w:rPr>
                <w:rFonts w:ascii="Arial" w:hAnsi="Arial" w:cs="Arial" w:hint="eastAsia"/>
                <w:u w:val="single"/>
                <w:lang w:val="en"/>
              </w:rPr>
              <w:t>不</w:t>
            </w:r>
            <w:r w:rsidRPr="009C233F">
              <w:rPr>
                <w:rFonts w:ascii="Arial" w:hAnsi="Arial" w:cs="Arial" w:hint="eastAsia"/>
                <w:lang w:val="en"/>
              </w:rPr>
              <w:t>需要许可就可以举行商业促销活动，但是必须满足某些条件，否则会受到罚款。</w:t>
            </w:r>
          </w:p>
          <w:p w:rsidR="004379A0" w:rsidRPr="009C233F" w:rsidRDefault="004379A0" w:rsidP="00C306FB">
            <w:pPr>
              <w:spacing w:after="160" w:line="259" w:lineRule="auto"/>
              <w:rPr>
                <w:rFonts w:ascii="Arial" w:hAnsi="Arial" w:cs="Arial"/>
                <w:lang w:val="en"/>
              </w:rPr>
            </w:pPr>
          </w:p>
          <w:p w:rsidR="004379A0" w:rsidRPr="009C233F" w:rsidRDefault="004379A0" w:rsidP="00C306FB">
            <w:pPr>
              <w:spacing w:after="160" w:line="259" w:lineRule="auto"/>
              <w:rPr>
                <w:rFonts w:ascii="SimSun" w:eastAsia="SimSun" w:hAnsi="SimSun" w:cs="SimSun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查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看完整的条件清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单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访问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商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业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促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销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网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页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（</w:t>
            </w:r>
            <w:hyperlink r:id="rId8" w:history="1">
              <w:r w:rsidRPr="009C233F">
                <w:rPr>
                  <w:rFonts w:ascii="Arial" w:hAnsi="Arial" w:cs="Arial"/>
                  <w:color w:val="0563C1" w:themeColor="hyperlink"/>
                  <w:u w:val="single"/>
                  <w:lang w:val="en"/>
                </w:rPr>
                <w:t>Trade Promotions page</w:t>
              </w:r>
            </w:hyperlink>
            <w:r w:rsidRPr="009C233F">
              <w:rPr>
                <w:rFonts w:ascii="SimSun" w:eastAsia="SimSun" w:hAnsi="SimSun" w:cs="SimSun" w:hint="eastAsia"/>
                <w:lang w:val="en" w:eastAsia="en-AU"/>
              </w:rPr>
              <w:t>）。</w:t>
            </w:r>
          </w:p>
          <w:p w:rsidR="004379A0" w:rsidRPr="009C233F" w:rsidRDefault="004379A0" w:rsidP="00C306FB">
            <w:pPr>
              <w:spacing w:after="160" w:line="259" w:lineRule="auto"/>
              <w:rPr>
                <w:rFonts w:ascii="Arial" w:eastAsia="Times New Roman" w:hAnsi="Arial" w:cs="Arial"/>
                <w:lang w:val="en" w:eastAsia="en-AU"/>
              </w:rPr>
            </w:pPr>
          </w:p>
          <w:p w:rsidR="004379A0" w:rsidRPr="009C233F" w:rsidRDefault="004379A0" w:rsidP="00C306FB">
            <w:pPr>
              <w:rPr>
                <w:rFonts w:ascii="MS Mincho" w:eastAsia="MS Mincho" w:hAnsi="MS Mincho" w:cs="MS Mincho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想要了解关于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商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业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促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销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的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问题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并符合法律要求，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请拨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打</w:t>
            </w:r>
            <w:proofErr w:type="spellEnd"/>
            <w:r w:rsidRPr="009C233F">
              <w:rPr>
                <w:rFonts w:ascii="Arial" w:eastAsia="Times New Roman" w:hAnsi="Arial" w:cs="Arial"/>
                <w:lang w:val="en" w:eastAsia="en-AU"/>
              </w:rPr>
              <w:t>1300 182 457</w:t>
            </w: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或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发电邮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至</w:t>
            </w:r>
            <w:proofErr w:type="spellEnd"/>
            <w:r w:rsidR="00C306FB">
              <w:fldChar w:fldCharType="begin"/>
            </w:r>
            <w:r w:rsidR="00C306FB">
              <w:instrText xml:space="preserve"> HYPERLINK "mailto:contact@vcglr.vic.gov.au" </w:instrText>
            </w:r>
            <w:r w:rsidR="00C306FB">
              <w:fldChar w:fldCharType="separate"/>
            </w:r>
            <w:r w:rsidRPr="009C233F">
              <w:rPr>
                <w:rFonts w:ascii="Arial" w:eastAsia="Times New Roman" w:hAnsi="Arial" w:cs="Arial"/>
                <w:color w:val="0000FF"/>
                <w:u w:val="single"/>
                <w:lang w:val="en" w:eastAsia="en-AU"/>
              </w:rPr>
              <w:t>contact@vcglr.vic.gov.au</w:t>
            </w:r>
            <w:r w:rsidR="00C306FB">
              <w:rPr>
                <w:rFonts w:ascii="Arial" w:eastAsia="Times New Roman" w:hAnsi="Arial" w:cs="Arial"/>
                <w:color w:val="0000FF"/>
                <w:u w:val="single"/>
                <w:lang w:val="en" w:eastAsia="en-AU"/>
              </w:rPr>
              <w:fldChar w:fldCharType="end"/>
            </w:r>
            <w:r w:rsidRPr="009C233F">
              <w:rPr>
                <w:rFonts w:ascii="SimSun" w:eastAsia="SimSun" w:hAnsi="SimSun" w:cs="SimSun" w:hint="eastAsia"/>
                <w:iCs/>
              </w:rPr>
              <w:t>联系维</w:t>
            </w:r>
            <w:r w:rsidRPr="009C233F">
              <w:rPr>
                <w:rFonts w:ascii="SimSun" w:eastAsia="SimSun" w:hAnsi="SimSun" w:cs="SimSun"/>
                <w:iCs/>
              </w:rPr>
              <w:t>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。</w:t>
            </w:r>
          </w:p>
          <w:p w:rsidR="004379A0" w:rsidRPr="009C233F" w:rsidRDefault="004379A0" w:rsidP="00C306FB">
            <w:pPr>
              <w:rPr>
                <w:rFonts w:ascii="MS Mincho" w:eastAsia="MS Mincho" w:hAnsi="MS Mincho" w:cs="MS Mincho"/>
              </w:rPr>
            </w:pPr>
          </w:p>
          <w:p w:rsidR="004379A0" w:rsidRPr="009C233F" w:rsidRDefault="004379A0" w:rsidP="00C306FB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064" w:type="dxa"/>
          </w:tcPr>
          <w:p w:rsidR="004379A0" w:rsidRPr="009C233F" w:rsidRDefault="004379A0" w:rsidP="00C306FB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</w:p>
          <w:p w:rsidR="004379A0" w:rsidRPr="007A0B98" w:rsidRDefault="004379A0" w:rsidP="00C306FB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  <w:r w:rsidRPr="009C233F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384217B2" wp14:editId="5A93DA62">
                  <wp:extent cx="2314575" cy="2847583"/>
                  <wp:effectExtent l="0" t="0" r="0" b="0"/>
                  <wp:docPr id="3" name="Picture 3" descr="W:\Strategy &amp; Planning\Education Programs\Education\TRADER ASSOCIATIONS\472x630px Trade Promotion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Strategy &amp; Planning\Education Programs\Education\TRADER ASSOCIATIONS\472x630px Trade Promotion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4" cy="293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6FB" w:rsidRDefault="00C306FB">
      <w:r>
        <w:t>Are you running a trade promotion? Unsure of the requirements?</w:t>
      </w:r>
      <w:bookmarkStart w:id="0" w:name="_GoBack"/>
      <w:bookmarkEnd w:id="0"/>
    </w:p>
    <w:p w:rsidR="00C306FB" w:rsidRPr="00C306FB" w:rsidRDefault="00C306FB" w:rsidP="00C306FB"/>
    <w:p w:rsidR="00C306FB" w:rsidRDefault="00C306FB">
      <w:pPr>
        <w:spacing w:after="160" w:line="259" w:lineRule="auto"/>
      </w:pPr>
      <w:r>
        <w:br w:type="page"/>
      </w:r>
    </w:p>
    <w:p w:rsidR="00C306FB" w:rsidRDefault="00C306FB" w:rsidP="00C306FB">
      <w:pPr>
        <w:tabs>
          <w:tab w:val="left" w:pos="6300"/>
        </w:tabs>
      </w:pPr>
      <w:r>
        <w:lastRenderedPageBreak/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C306FB" w:rsidRPr="00C306FB" w:rsidTr="00C306FB">
        <w:tc>
          <w:tcPr>
            <w:tcW w:w="4952" w:type="dxa"/>
          </w:tcPr>
          <w:p w:rsidR="00C306FB" w:rsidRPr="00C306FB" w:rsidRDefault="00C306FB" w:rsidP="00C306FB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C306FB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 xml:space="preserve">Are you running a trade promotion? Unsure about the requirements? </w:t>
            </w:r>
          </w:p>
          <w:p w:rsidR="00C306FB" w:rsidRPr="00C306FB" w:rsidRDefault="00C306FB" w:rsidP="00C306FB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A trade promotion is a lottery designed to promote a trade or business e.g. buy a bottle of coke then SMS, email or post your details to enter the prize draw.</w:t>
            </w:r>
          </w:p>
          <w:p w:rsidR="00C306FB" w:rsidRPr="00C306FB" w:rsidRDefault="00C306FB" w:rsidP="00C306FB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C306FB" w:rsidRPr="00C306FB" w:rsidRDefault="00C306FB" w:rsidP="00C306FB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Community and charitable </w:t>
            </w:r>
            <w:proofErr w:type="spellStart"/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organisations</w:t>
            </w:r>
            <w:proofErr w:type="spellEnd"/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 can conduct trade promotion lotteries but they need to be registered with the Victorian Commission for Gambling and Liquor Regulation (VCGLR).  </w:t>
            </w:r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To check if you are registered search the </w:t>
            </w:r>
            <w:hyperlink r:id="rId10" w:history="1">
              <w:r w:rsidRPr="00C306FB">
                <w:rPr>
                  <w:rFonts w:ascii="Arial" w:eastAsia="Times New Roman" w:hAnsi="Arial" w:cs="Arial"/>
                  <w:color w:val="0563C1" w:themeColor="hyperlink"/>
                  <w:sz w:val="22"/>
                  <w:szCs w:val="22"/>
                  <w:u w:val="single"/>
                  <w:lang w:val="en" w:eastAsia="en-AU"/>
                </w:rPr>
                <w:t>VCGLR database</w:t>
              </w:r>
            </w:hyperlink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. </w:t>
            </w:r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If not, you can complete the </w:t>
            </w:r>
            <w:hyperlink r:id="rId11" w:history="1">
              <w:r w:rsidRPr="00C306FB">
                <w:rPr>
                  <w:rFonts w:ascii="Arial" w:eastAsia="Times New Roman" w:hAnsi="Arial" w:cs="Arial"/>
                  <w:color w:val="0563C1" w:themeColor="hyperlink"/>
                  <w:sz w:val="22"/>
                  <w:szCs w:val="22"/>
                  <w:u w:val="single"/>
                  <w:lang w:val="en" w:eastAsia="en-AU"/>
                </w:rPr>
                <w:t>application form</w:t>
              </w:r>
            </w:hyperlink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.</w:t>
            </w:r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</w:pPr>
            <w:r w:rsidRPr="00C306F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A permit is </w:t>
            </w:r>
            <w:r w:rsidRPr="00C306FB">
              <w:rPr>
                <w:rFonts w:ascii="Arial" w:eastAsiaTheme="minorHAnsi" w:hAnsi="Arial" w:cs="Arial"/>
                <w:sz w:val="22"/>
                <w:szCs w:val="22"/>
                <w:u w:val="single"/>
                <w:lang w:val="en" w:eastAsia="en-US"/>
              </w:rPr>
              <w:t>not</w:t>
            </w:r>
            <w:r w:rsidRPr="00C306F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 required to conduct a trade promotion but they must meet certain conditions, otherwise penalties apply.</w:t>
            </w:r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For a full list of conditions see </w:t>
            </w:r>
            <w:hyperlink r:id="rId12" w:history="1">
              <w:r w:rsidRPr="00C306FB">
                <w:rPr>
                  <w:rFonts w:ascii="Arial" w:eastAsiaTheme="minorHAnsi" w:hAnsi="Arial" w:cs="Arial"/>
                  <w:color w:val="0563C1" w:themeColor="hyperlink"/>
                  <w:sz w:val="22"/>
                  <w:szCs w:val="22"/>
                  <w:u w:val="single"/>
                  <w:lang w:val="en" w:eastAsia="en-US"/>
                </w:rPr>
                <w:t>Trade Promotions page</w:t>
              </w:r>
            </w:hyperlink>
          </w:p>
          <w:p w:rsidR="00C306FB" w:rsidRPr="00C306FB" w:rsidRDefault="00C306FB" w:rsidP="00C306FB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C306FB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For questions about trade promotions and meeting the legal requirements please contact the VCGLR on 1300 182 457 or email </w:t>
            </w:r>
            <w:hyperlink r:id="rId13" w:history="1">
              <w:r w:rsidRPr="00C306FB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contact@vcglr.vic.gov.au</w:t>
              </w:r>
            </w:hyperlink>
            <w:r w:rsidRPr="00C306FB">
              <w:rPr>
                <w:rFonts w:asciiTheme="minorHAnsi" w:eastAsiaTheme="minorHAnsi" w:hAnsiTheme="minorHAnsi" w:cstheme="minorBidi"/>
                <w:sz w:val="22"/>
                <w:szCs w:val="22"/>
                <w:lang w:val="en-AU" w:eastAsia="en-US"/>
              </w:rPr>
              <w:t>.</w:t>
            </w:r>
          </w:p>
          <w:p w:rsidR="00C306FB" w:rsidRPr="00C306FB" w:rsidRDefault="00C306FB" w:rsidP="00C306F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C306FB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064" w:type="dxa"/>
          </w:tcPr>
          <w:p w:rsidR="00C306FB" w:rsidRPr="00C306FB" w:rsidRDefault="00C306FB" w:rsidP="00C306FB">
            <w:pPr>
              <w:spacing w:line="375" w:lineRule="atLeast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C306FB" w:rsidRPr="00C306FB" w:rsidRDefault="00C306FB" w:rsidP="00C306FB">
            <w:pPr>
              <w:spacing w:line="375" w:lineRule="atLeast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  <w:r w:rsidRPr="00C306FB"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28E62971" wp14:editId="20D099A9">
                  <wp:extent cx="2314575" cy="2847583"/>
                  <wp:effectExtent l="0" t="0" r="0" b="0"/>
                  <wp:docPr id="1" name="Picture 1" descr="W:\Strategy &amp; Planning\Education Programs\Education\TRADER ASSOCIATIONS\472x630px Trade Promotion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Strategy &amp; Planning\Education Programs\Education\TRADER ASSOCIATIONS\472x630px Trade Promotion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4" cy="293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6FB" w:rsidRPr="00C306FB" w:rsidRDefault="00C306FB" w:rsidP="00C306FB">
      <w:pPr>
        <w:tabs>
          <w:tab w:val="left" w:pos="6300"/>
        </w:tabs>
      </w:pPr>
    </w:p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C306FB" w:rsidRPr="00C306FB" w:rsidRDefault="00C306FB" w:rsidP="00C306FB"/>
    <w:p w:rsidR="00FC2B91" w:rsidRPr="00C306FB" w:rsidRDefault="00FC2B91" w:rsidP="00C306FB"/>
    <w:sectPr w:rsidR="00FC2B91" w:rsidRPr="00C306F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FB" w:rsidRDefault="00C306FB" w:rsidP="00C306FB">
      <w:r>
        <w:separator/>
      </w:r>
    </w:p>
  </w:endnote>
  <w:endnote w:type="continuationSeparator" w:id="0">
    <w:p w:rsidR="00C306FB" w:rsidRDefault="00C306FB" w:rsidP="00C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FB" w:rsidRDefault="00C306FB">
    <w:pPr>
      <w:pStyle w:val="Footer"/>
    </w:pPr>
    <w:r>
      <w:t>Are you running a trade promotion? Unsure of the requirements? Simplified Chinese</w:t>
    </w:r>
  </w:p>
  <w:p w:rsidR="00C306FB" w:rsidRDefault="00C3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FB" w:rsidRDefault="00C306FB" w:rsidP="00C306FB">
      <w:r>
        <w:separator/>
      </w:r>
    </w:p>
  </w:footnote>
  <w:footnote w:type="continuationSeparator" w:id="0">
    <w:p w:rsidR="00C306FB" w:rsidRDefault="00C306FB" w:rsidP="00C3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0"/>
    <w:rsid w:val="004379A0"/>
    <w:rsid w:val="004822B6"/>
    <w:rsid w:val="00C306FB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7C9C"/>
  <w15:chartTrackingRefBased/>
  <w15:docId w15:val="{83388A7A-BE3C-4453-BD6B-997DA1C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9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9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B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30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B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table" w:customStyle="1" w:styleId="TableGrid1">
    <w:name w:val="Table Grid1"/>
    <w:basedOn w:val="TableNormal"/>
    <w:next w:val="TableGrid"/>
    <w:uiPriority w:val="39"/>
    <w:rsid w:val="00C3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glr.vic.gov.au/gambling/lotteries/trade-promotion-lotteries/licensee-resources/trade-promotion-lotteries-frequently" TargetMode="External"/><Relationship Id="rId13" Type="http://schemas.openxmlformats.org/officeDocument/2006/relationships/hyperlink" Target="mailto:contact@vcglr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sites/default/files/formsDeclaration_as_a_community_or_charitable_organisation.pdf" TargetMode="External"/><Relationship Id="rId12" Type="http://schemas.openxmlformats.org/officeDocument/2006/relationships/hyperlink" Target="https://www.vcglr.vic.gov.au/gambling/lotteries/trade-promotion-lotteries/licensee-resources/trade-promotion-lotteries-frequentl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cgr.vic.gov.au/CA256F800017E8D4/VCGLR/0D309EF0CB8426FDCA257B32007680D6?OpenDocument" TargetMode="External"/><Relationship Id="rId11" Type="http://schemas.openxmlformats.org/officeDocument/2006/relationships/hyperlink" Target="https://www.vcglr.vic.gov.au/sites/default/files/formsDeclaration_as_a_community_or_charitable_organisation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vcgr.vic.gov.au/CA256F800017E8D4/VCGLR/0D309EF0CB8426FDCA257B32007680D6?OpenDocume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2018-02-21T23:15:00Z</dcterms:created>
  <dcterms:modified xsi:type="dcterms:W3CDTF">2018-02-21T23:15:00Z</dcterms:modified>
</cp:coreProperties>
</file>