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7DED" w14:textId="4A0242FA" w:rsidR="005631F2" w:rsidRPr="00923FEF" w:rsidRDefault="005631F2" w:rsidP="0073587A">
      <w:pPr>
        <w:spacing w:after="0"/>
        <w:rPr>
          <w:rFonts w:ascii="Times New Roman" w:eastAsia="Times New Roman" w:hAnsi="Times New Roman" w:cs="Times New Roman"/>
          <w:sz w:val="24"/>
          <w:lang w:val="en-AU" w:eastAsia="zh-TW"/>
        </w:rPr>
      </w:pPr>
      <w:bookmarkStart w:id="0" w:name="_Hlk102640781"/>
      <w:r w:rsidRPr="005631F2">
        <w:rPr>
          <w:rStyle w:val="TitleChar"/>
          <w:sz w:val="40"/>
          <w:szCs w:val="40"/>
          <w:lang w:val="en-AU" w:eastAsia="zh-TW"/>
        </w:rPr>
        <w:t>Gam</w:t>
      </w:r>
      <w:r w:rsidR="009D07C0">
        <w:rPr>
          <w:rStyle w:val="TitleChar"/>
          <w:sz w:val="40"/>
          <w:szCs w:val="40"/>
          <w:lang w:val="en-AU" w:eastAsia="zh-TW"/>
        </w:rPr>
        <w:t>bl</w:t>
      </w:r>
      <w:r w:rsidRPr="005631F2">
        <w:rPr>
          <w:rStyle w:val="TitleChar"/>
          <w:sz w:val="40"/>
          <w:szCs w:val="40"/>
          <w:lang w:val="en-AU" w:eastAsia="zh-TW"/>
        </w:rPr>
        <w:t>ing Information Sheet</w:t>
      </w:r>
      <w:r>
        <w:rPr>
          <w:lang w:eastAsia="zh-TW"/>
        </w:rPr>
        <w:br/>
      </w:r>
      <w:r w:rsidR="0073587A" w:rsidRPr="0073587A">
        <w:rPr>
          <w:rStyle w:val="Heading1Char"/>
          <w:lang w:val="en-AU" w:eastAsia="zh-TW"/>
        </w:rPr>
        <w:t>Gaming machine entitlements</w:t>
      </w:r>
    </w:p>
    <w:p w14:paraId="0AA54E51" w14:textId="7FE5C860" w:rsidR="00974CC9" w:rsidRPr="00974CC9" w:rsidRDefault="0073587A" w:rsidP="0073587A">
      <w:pPr>
        <w:pStyle w:val="BreakouttextOrange"/>
        <w:rPr>
          <w:lang w:eastAsia="zh-TW"/>
        </w:rPr>
      </w:pPr>
      <w:r w:rsidRPr="0073587A">
        <w:rPr>
          <w:lang w:eastAsia="zh-TW"/>
        </w:rPr>
        <w:t>This information sheet provides information and an overview to entitlement holders</w:t>
      </w:r>
      <w:r>
        <w:rPr>
          <w:lang w:eastAsia="zh-TW"/>
        </w:rPr>
        <w:t>.</w:t>
      </w:r>
    </w:p>
    <w:p w14:paraId="04E4AE79" w14:textId="76D7E76E" w:rsidR="005631F2" w:rsidRPr="005631F2" w:rsidRDefault="005631F2" w:rsidP="00923FEF">
      <w:pPr>
        <w:pStyle w:val="BreakouttextOrange"/>
        <w:rPr>
          <w:lang w:eastAsia="zh-TW"/>
        </w:rPr>
        <w:sectPr w:rsidR="005631F2" w:rsidRPr="005631F2" w:rsidSect="003B2025">
          <w:headerReference w:type="default" r:id="rId8"/>
          <w:footerReference w:type="even" r:id="rId9"/>
          <w:footerReference w:type="default" r:id="rId10"/>
          <w:pgSz w:w="11900" w:h="16840"/>
          <w:pgMar w:top="1985" w:right="851" w:bottom="1814" w:left="851" w:header="709" w:footer="170" w:gutter="0"/>
          <w:pgNumType w:start="1"/>
          <w:cols w:space="708"/>
          <w:docGrid w:linePitch="360"/>
        </w:sectPr>
      </w:pPr>
    </w:p>
    <w:p w14:paraId="2A8FC1BA" w14:textId="2AA46319" w:rsidR="0073587A" w:rsidRPr="0073587A" w:rsidRDefault="0073587A" w:rsidP="0073587A">
      <w:pPr>
        <w:pStyle w:val="Heading2"/>
        <w:rPr>
          <w:lang w:val="en-AU" w:eastAsia="zh-TW"/>
        </w:rPr>
      </w:pPr>
      <w:r w:rsidRPr="0073587A">
        <w:rPr>
          <w:lang w:val="en-AU" w:eastAsia="zh-TW"/>
        </w:rPr>
        <w:t xml:space="preserve">The function of the </w:t>
      </w:r>
      <w:r w:rsidR="00560CE8" w:rsidRPr="00560CE8">
        <w:rPr>
          <w:lang w:val="en-AU" w:eastAsia="zh-TW"/>
        </w:rPr>
        <w:t>Victorian Gambling and Casino Control Commission</w:t>
      </w:r>
    </w:p>
    <w:p w14:paraId="450AD9CA" w14:textId="6B976376" w:rsidR="0073587A" w:rsidRDefault="0073587A" w:rsidP="0073587A">
      <w:pPr>
        <w:rPr>
          <w:lang w:val="en-AU" w:eastAsia="zh-TW"/>
        </w:rPr>
      </w:pPr>
      <w:r w:rsidRPr="0073587A">
        <w:rPr>
          <w:lang w:val="en-AU" w:eastAsia="zh-TW"/>
        </w:rPr>
        <w:t xml:space="preserve">The </w:t>
      </w:r>
      <w:r w:rsidR="00560CE8" w:rsidRPr="00560CE8">
        <w:rPr>
          <w:lang w:val="en-AU" w:eastAsia="zh-TW"/>
        </w:rPr>
        <w:t xml:space="preserve">Victorian Gambling and Casino Control Commission </w:t>
      </w:r>
      <w:r w:rsidRPr="0073587A">
        <w:rPr>
          <w:lang w:val="en-AU" w:eastAsia="zh-TW"/>
        </w:rPr>
        <w:t>(VG</w:t>
      </w:r>
      <w:r w:rsidR="00560CE8">
        <w:rPr>
          <w:lang w:val="en-AU" w:eastAsia="zh-TW"/>
        </w:rPr>
        <w:t>CCC</w:t>
      </w:r>
      <w:r w:rsidRPr="0073587A">
        <w:rPr>
          <w:lang w:val="en-AU" w:eastAsia="zh-TW"/>
        </w:rPr>
        <w:t xml:space="preserve">) is responsible for administering Victoria’s gambling legislation by licensing, </w:t>
      </w:r>
      <w:proofErr w:type="gramStart"/>
      <w:r w:rsidRPr="0073587A">
        <w:rPr>
          <w:lang w:val="en-AU" w:eastAsia="zh-TW"/>
        </w:rPr>
        <w:t>educating</w:t>
      </w:r>
      <w:proofErr w:type="gramEnd"/>
      <w:r w:rsidRPr="0073587A">
        <w:rPr>
          <w:lang w:val="en-AU" w:eastAsia="zh-TW"/>
        </w:rPr>
        <w:t xml:space="preserve"> and advising members of the gambling industry and educating the general public on gambling regulatory and compliance matters.</w:t>
      </w:r>
    </w:p>
    <w:p w14:paraId="1F887413" w14:textId="77777777" w:rsidR="0073587A" w:rsidRPr="0073587A" w:rsidRDefault="0073587A" w:rsidP="0073587A">
      <w:pPr>
        <w:pStyle w:val="Heading2"/>
        <w:rPr>
          <w:lang w:val="en-AU" w:eastAsia="zh-TW"/>
        </w:rPr>
      </w:pPr>
      <w:r w:rsidRPr="0073587A">
        <w:rPr>
          <w:lang w:val="en-AU" w:eastAsia="zh-TW"/>
        </w:rPr>
        <w:t xml:space="preserve">Operating gaming machines </w:t>
      </w:r>
    </w:p>
    <w:p w14:paraId="17C5F9AC" w14:textId="77777777" w:rsidR="0073587A" w:rsidRDefault="0073587A" w:rsidP="0073587A">
      <w:pPr>
        <w:rPr>
          <w:lang w:val="en-AU" w:eastAsia="zh-TW"/>
        </w:rPr>
      </w:pPr>
      <w:r w:rsidRPr="0073587A">
        <w:rPr>
          <w:lang w:val="en-AU" w:eastAsia="zh-TW"/>
        </w:rPr>
        <w:t xml:space="preserve">To operate gaming </w:t>
      </w:r>
      <w:proofErr w:type="gramStart"/>
      <w:r w:rsidRPr="0073587A">
        <w:rPr>
          <w:lang w:val="en-AU" w:eastAsia="zh-TW"/>
        </w:rPr>
        <w:t>machines</w:t>
      </w:r>
      <w:proofErr w:type="gramEnd"/>
      <w:r w:rsidRPr="0073587A">
        <w:rPr>
          <w:lang w:val="en-AU" w:eastAsia="zh-TW"/>
        </w:rPr>
        <w:t xml:space="preserve"> you must:</w:t>
      </w:r>
    </w:p>
    <w:p w14:paraId="6CF3CCB4" w14:textId="77777777" w:rsidR="001D21D9" w:rsidRDefault="0073587A" w:rsidP="0073587A">
      <w:pPr>
        <w:pStyle w:val="Bullet1"/>
        <w:rPr>
          <w:lang w:eastAsia="zh-TW"/>
        </w:rPr>
      </w:pPr>
      <w:r w:rsidRPr="0073587A">
        <w:rPr>
          <w:lang w:eastAsia="zh-TW"/>
        </w:rPr>
        <w:t xml:space="preserve">hold a current club or hotel venue operator’s licence </w:t>
      </w:r>
    </w:p>
    <w:p w14:paraId="74FBC939" w14:textId="227E52CC" w:rsidR="0073587A" w:rsidRDefault="0073587A" w:rsidP="0073587A">
      <w:pPr>
        <w:pStyle w:val="Bullet1"/>
        <w:rPr>
          <w:lang w:eastAsia="zh-TW"/>
        </w:rPr>
      </w:pPr>
      <w:r w:rsidRPr="0073587A">
        <w:rPr>
          <w:lang w:eastAsia="zh-TW"/>
        </w:rPr>
        <w:t>hold gaming machine entitlements</w:t>
      </w:r>
    </w:p>
    <w:p w14:paraId="09773C0F" w14:textId="779A1668" w:rsidR="001D21D9" w:rsidRDefault="0073587A" w:rsidP="001D21D9">
      <w:pPr>
        <w:pStyle w:val="Bullet1"/>
        <w:rPr>
          <w:lang w:eastAsia="zh-TW"/>
        </w:rPr>
      </w:pPr>
      <w:r w:rsidRPr="0073587A">
        <w:rPr>
          <w:lang w:eastAsia="zh-TW"/>
        </w:rPr>
        <w:t xml:space="preserve">have access to approved premises </w:t>
      </w:r>
    </w:p>
    <w:p w14:paraId="1CCE7971" w14:textId="46C3BE1B" w:rsidR="0073587A" w:rsidRDefault="0073587A" w:rsidP="0073587A">
      <w:pPr>
        <w:pStyle w:val="Bullet1"/>
        <w:rPr>
          <w:lang w:eastAsia="zh-TW"/>
        </w:rPr>
      </w:pPr>
      <w:r w:rsidRPr="0073587A">
        <w:rPr>
          <w:lang w:eastAsia="zh-TW"/>
        </w:rPr>
        <w:t>obtain gaming machines and gaming equipment</w:t>
      </w:r>
    </w:p>
    <w:p w14:paraId="51081817" w14:textId="77777777" w:rsidR="0073587A" w:rsidRDefault="0073587A" w:rsidP="0073587A">
      <w:pPr>
        <w:pStyle w:val="Bullet1"/>
        <w:rPr>
          <w:lang w:eastAsia="zh-TW"/>
        </w:rPr>
      </w:pPr>
      <w:r w:rsidRPr="0073587A">
        <w:rPr>
          <w:lang w:eastAsia="zh-TW"/>
        </w:rPr>
        <w:t>arrange for the gaming machines to be linked to the monitoring system</w:t>
      </w:r>
    </w:p>
    <w:p w14:paraId="3903D548" w14:textId="77777777" w:rsidR="0073587A" w:rsidRDefault="0073587A" w:rsidP="0073587A">
      <w:pPr>
        <w:pStyle w:val="Bullet1"/>
        <w:rPr>
          <w:lang w:eastAsia="zh-TW"/>
        </w:rPr>
      </w:pPr>
      <w:r w:rsidRPr="0073587A">
        <w:rPr>
          <w:lang w:eastAsia="zh-TW"/>
        </w:rPr>
        <w:t>attach gaming machine entitlements to approved premises</w:t>
      </w:r>
    </w:p>
    <w:p w14:paraId="0893CD0D" w14:textId="77777777" w:rsidR="0073587A" w:rsidRDefault="0073587A" w:rsidP="0073587A">
      <w:pPr>
        <w:pStyle w:val="Bullet1"/>
        <w:rPr>
          <w:lang w:eastAsia="zh-TW"/>
        </w:rPr>
      </w:pPr>
      <w:r w:rsidRPr="0073587A">
        <w:rPr>
          <w:lang w:eastAsia="zh-TW"/>
        </w:rPr>
        <w:t>employ staff who hold valid Gaming Industry Employee licences to perform the prescribed duties</w:t>
      </w:r>
    </w:p>
    <w:p w14:paraId="19228286" w14:textId="1A63D7FE" w:rsidR="0073587A" w:rsidRPr="0073587A" w:rsidRDefault="0073587A" w:rsidP="0073587A">
      <w:pPr>
        <w:pStyle w:val="Bullet1"/>
        <w:rPr>
          <w:lang w:eastAsia="zh-TW"/>
        </w:rPr>
      </w:pPr>
      <w:r w:rsidRPr="0073587A">
        <w:rPr>
          <w:lang w:eastAsia="zh-TW"/>
        </w:rPr>
        <w:t>comply with all legislative and regulatory requirements.</w:t>
      </w:r>
    </w:p>
    <w:p w14:paraId="7BF99C2D" w14:textId="77777777" w:rsidR="0073587A" w:rsidRPr="0073587A" w:rsidRDefault="0073587A" w:rsidP="0073587A">
      <w:pPr>
        <w:rPr>
          <w:lang w:val="en-AU" w:eastAsia="zh-TW"/>
        </w:rPr>
      </w:pPr>
    </w:p>
    <w:p w14:paraId="7C90B7CE" w14:textId="5B6EE5D0" w:rsidR="00923FEF" w:rsidRPr="00974CC9" w:rsidRDefault="00923FEF" w:rsidP="00974CC9">
      <w:pPr>
        <w:pStyle w:val="Heading2"/>
        <w:rPr>
          <w:lang w:val="en-AU" w:eastAsia="zh-TW"/>
        </w:rPr>
      </w:pPr>
      <w:r>
        <w:rPr>
          <w:lang w:eastAsia="zh-TW"/>
        </w:rPr>
        <w:br w:type="column"/>
      </w:r>
      <w:r w:rsidR="0073587A" w:rsidRPr="0073587A">
        <w:rPr>
          <w:lang w:val="en-AU" w:eastAsia="zh-TW"/>
        </w:rPr>
        <w:t xml:space="preserve">State, </w:t>
      </w:r>
      <w:proofErr w:type="gramStart"/>
      <w:r w:rsidR="0073587A" w:rsidRPr="0073587A">
        <w:rPr>
          <w:lang w:val="en-AU" w:eastAsia="zh-TW"/>
        </w:rPr>
        <w:t>regional</w:t>
      </w:r>
      <w:proofErr w:type="gramEnd"/>
      <w:r w:rsidR="0073587A" w:rsidRPr="0073587A">
        <w:rPr>
          <w:lang w:val="en-AU" w:eastAsia="zh-TW"/>
        </w:rPr>
        <w:t xml:space="preserve"> and municipal district limits</w:t>
      </w:r>
    </w:p>
    <w:p w14:paraId="3C251980" w14:textId="1E9F78DF" w:rsidR="0073587A" w:rsidRDefault="0073587A" w:rsidP="0073587A">
      <w:pPr>
        <w:rPr>
          <w:lang w:val="en-AU" w:eastAsia="zh-TW"/>
        </w:rPr>
      </w:pPr>
      <w:r w:rsidRPr="0073587A">
        <w:rPr>
          <w:lang w:val="en-AU" w:eastAsia="zh-TW"/>
        </w:rPr>
        <w:t>The State regulates the number of gaming machines that may be operated in Victoria. The total number of gaming machines that can be operated in Victoria (outside Crown Casino) is 27,372. No more than</w:t>
      </w:r>
      <w:r w:rsidR="00CD187D">
        <w:rPr>
          <w:lang w:val="en-AU" w:eastAsia="zh-TW"/>
        </w:rPr>
        <w:t xml:space="preserve"> </w:t>
      </w:r>
      <w:r w:rsidR="00CD187D" w:rsidRPr="00CD187D">
        <w:rPr>
          <w:lang w:val="en-AU" w:eastAsia="zh-TW"/>
        </w:rPr>
        <w:t>14,099 can be operated in Hotel venues and no more than 13,273 can be operated in Club venues</w:t>
      </w:r>
      <w:r w:rsidRPr="0073587A">
        <w:rPr>
          <w:lang w:val="en-AU" w:eastAsia="zh-TW"/>
        </w:rPr>
        <w:t>. At least 20 per cent (</w:t>
      </w:r>
      <w:proofErr w:type="gramStart"/>
      <w:r w:rsidRPr="0073587A">
        <w:rPr>
          <w:lang w:val="en-AU" w:eastAsia="zh-TW"/>
        </w:rPr>
        <w:t>i.e.</w:t>
      </w:r>
      <w:proofErr w:type="gramEnd"/>
      <w:r w:rsidRPr="0073587A">
        <w:rPr>
          <w:lang w:val="en-AU" w:eastAsia="zh-TW"/>
        </w:rPr>
        <w:t xml:space="preserve"> 5,475) of the total must operate outside metropolitan Melbourne. No more than 105 gaming machines can be operated in any one venue.</w:t>
      </w:r>
    </w:p>
    <w:p w14:paraId="62206F4B" w14:textId="10B946F8" w:rsidR="0073587A" w:rsidRDefault="0073587A" w:rsidP="0073587A">
      <w:pPr>
        <w:rPr>
          <w:lang w:val="en-AU" w:eastAsia="zh-TW"/>
        </w:rPr>
      </w:pPr>
      <w:r w:rsidRPr="0073587A">
        <w:rPr>
          <w:lang w:val="en-AU" w:eastAsia="zh-TW"/>
        </w:rPr>
        <w:t>Regional caps apply to 25 defined regions and municipal limits apply to all uncapped regions (</w:t>
      </w:r>
      <w:proofErr w:type="gramStart"/>
      <w:r w:rsidRPr="0073587A">
        <w:rPr>
          <w:lang w:val="en-AU" w:eastAsia="zh-TW"/>
        </w:rPr>
        <w:t>with the exception of</w:t>
      </w:r>
      <w:proofErr w:type="gramEnd"/>
      <w:r w:rsidRPr="0073587A">
        <w:rPr>
          <w:lang w:val="en-AU" w:eastAsia="zh-TW"/>
        </w:rPr>
        <w:t xml:space="preserve"> the Melbourne Central Business District, Southbank and Docklands precincts). Regional caps and municipal limits can be viewed on the VG</w:t>
      </w:r>
      <w:r w:rsidR="00560CE8">
        <w:rPr>
          <w:lang w:val="en-AU" w:eastAsia="zh-TW"/>
        </w:rPr>
        <w:t>CCC</w:t>
      </w:r>
      <w:r w:rsidRPr="0073587A">
        <w:rPr>
          <w:lang w:val="en-AU" w:eastAsia="zh-TW"/>
        </w:rPr>
        <w:t xml:space="preserve"> website under</w:t>
      </w:r>
      <w:r w:rsidR="00CD187D" w:rsidRPr="00CD187D">
        <w:t xml:space="preserve"> </w:t>
      </w:r>
      <w:r w:rsidR="00CD187D" w:rsidRPr="00CD187D">
        <w:rPr>
          <w:lang w:val="en-AU" w:eastAsia="zh-TW"/>
        </w:rPr>
        <w:t>Gambling/Gaming venue operator/Understand your gaming licence/Caps and Limits</w:t>
      </w:r>
      <w:r w:rsidRPr="0073587A">
        <w:rPr>
          <w:lang w:val="en-AU" w:eastAsia="zh-TW"/>
        </w:rPr>
        <w:t>.</w:t>
      </w:r>
    </w:p>
    <w:p w14:paraId="240E0883" w14:textId="3B0F380E" w:rsidR="0073587A" w:rsidRDefault="0073587A" w:rsidP="0073587A">
      <w:pPr>
        <w:rPr>
          <w:lang w:val="en-AU" w:eastAsia="zh-TW"/>
        </w:rPr>
      </w:pPr>
      <w:r w:rsidRPr="0073587A">
        <w:rPr>
          <w:lang w:val="en-AU" w:eastAsia="zh-TW"/>
        </w:rPr>
        <w:t>A change to the State, regional or municipal limit may result in an Order by the State to reduce the number of entitlements in a region or municipal district. If this occurs the holder of the entitlements impacted by the Order may take action to comply with the reduction through one of:</w:t>
      </w:r>
    </w:p>
    <w:p w14:paraId="24BAFBD5" w14:textId="77777777" w:rsidR="0073587A" w:rsidRDefault="0073587A" w:rsidP="0073587A">
      <w:pPr>
        <w:pStyle w:val="Bullet1"/>
        <w:rPr>
          <w:lang w:eastAsia="zh-TW"/>
        </w:rPr>
      </w:pPr>
      <w:r w:rsidRPr="0073587A">
        <w:rPr>
          <w:lang w:eastAsia="zh-TW"/>
        </w:rPr>
        <w:t>• amending the geographic area condition on the entitlements to which the Order applies, or</w:t>
      </w:r>
    </w:p>
    <w:p w14:paraId="13DD019A" w14:textId="77777777" w:rsidR="0073587A" w:rsidRDefault="0073587A" w:rsidP="0073587A">
      <w:pPr>
        <w:pStyle w:val="Bullet1"/>
        <w:rPr>
          <w:lang w:eastAsia="zh-TW"/>
        </w:rPr>
      </w:pPr>
      <w:r w:rsidRPr="0073587A">
        <w:rPr>
          <w:lang w:eastAsia="zh-TW"/>
        </w:rPr>
        <w:t>transferring the entitlements to another venue operator who then applies to amend the geographic area condition to which the Order applies, or</w:t>
      </w:r>
    </w:p>
    <w:p w14:paraId="698CBA6E" w14:textId="0E31497D" w:rsidR="0073587A" w:rsidRPr="0073587A" w:rsidRDefault="0073587A" w:rsidP="0073587A">
      <w:pPr>
        <w:pStyle w:val="Bullet1"/>
        <w:rPr>
          <w:lang w:eastAsia="zh-TW"/>
        </w:rPr>
      </w:pPr>
      <w:r w:rsidRPr="0073587A">
        <w:rPr>
          <w:lang w:eastAsia="zh-TW"/>
        </w:rPr>
        <w:t>accepting any offer by the State to purchase back the entitlements.</w:t>
      </w:r>
    </w:p>
    <w:p w14:paraId="3753A5AE" w14:textId="77777777" w:rsidR="0073587A" w:rsidRPr="0073587A" w:rsidRDefault="0073587A" w:rsidP="0073587A">
      <w:pPr>
        <w:rPr>
          <w:lang w:eastAsia="zh-TW"/>
        </w:rPr>
      </w:pPr>
      <w:r w:rsidRPr="0073587A">
        <w:rPr>
          <w:lang w:eastAsia="zh-TW"/>
        </w:rPr>
        <w:t>Should holders of entitlements impacted by the Order not take the actions above to reduce the number of entitlements in the region or municipal district, then forfeiture provisions may be used to reduce the number of entitlements.</w:t>
      </w:r>
    </w:p>
    <w:p w14:paraId="51E643BB" w14:textId="77777777" w:rsidR="0073587A" w:rsidRPr="0073587A" w:rsidRDefault="0073587A" w:rsidP="0073587A">
      <w:pPr>
        <w:rPr>
          <w:lang w:val="en-AU" w:eastAsia="zh-TW"/>
        </w:rPr>
      </w:pPr>
    </w:p>
    <w:p w14:paraId="3933756F" w14:textId="062DBF3C" w:rsidR="003B2A29" w:rsidRDefault="003B2A29" w:rsidP="003B2A29">
      <w:pPr>
        <w:rPr>
          <w:lang w:eastAsia="zh-TW"/>
        </w:rPr>
      </w:pPr>
      <w:r>
        <w:rPr>
          <w:lang w:eastAsia="zh-TW"/>
        </w:rPr>
        <w:br w:type="page"/>
      </w:r>
    </w:p>
    <w:p w14:paraId="4EDEA5D3" w14:textId="77777777" w:rsidR="0073587A" w:rsidRPr="0073587A" w:rsidRDefault="0073587A" w:rsidP="0073587A">
      <w:pPr>
        <w:pStyle w:val="Heading2"/>
        <w:rPr>
          <w:lang w:val="en-AU" w:eastAsia="zh-TW"/>
        </w:rPr>
      </w:pPr>
      <w:r w:rsidRPr="0073587A">
        <w:rPr>
          <w:lang w:val="en-AU" w:eastAsia="zh-TW"/>
        </w:rPr>
        <w:lastRenderedPageBreak/>
        <w:t>Forfeiture</w:t>
      </w:r>
    </w:p>
    <w:p w14:paraId="3F6A3925" w14:textId="77777777" w:rsidR="0073587A" w:rsidRDefault="0073587A" w:rsidP="0073587A">
      <w:pPr>
        <w:rPr>
          <w:lang w:val="en-AU" w:eastAsia="zh-TW"/>
        </w:rPr>
      </w:pPr>
      <w:r w:rsidRPr="0073587A">
        <w:rPr>
          <w:lang w:val="en-AU" w:eastAsia="zh-TW"/>
        </w:rPr>
        <w:t>Entitlements will be forfeited if:</w:t>
      </w:r>
    </w:p>
    <w:p w14:paraId="167AD825" w14:textId="77777777" w:rsidR="0073587A" w:rsidRDefault="0073587A" w:rsidP="0073587A">
      <w:pPr>
        <w:pStyle w:val="Bullet1"/>
        <w:rPr>
          <w:lang w:eastAsia="zh-TW"/>
        </w:rPr>
      </w:pPr>
      <w:r w:rsidRPr="0073587A">
        <w:rPr>
          <w:lang w:eastAsia="zh-TW"/>
        </w:rPr>
        <w:t>the entitlement holder is no longer a licensed venue operator</w:t>
      </w:r>
    </w:p>
    <w:p w14:paraId="3B28F41F" w14:textId="77777777" w:rsidR="0073587A" w:rsidRDefault="0073587A" w:rsidP="0073587A">
      <w:pPr>
        <w:pStyle w:val="Bullet1"/>
        <w:rPr>
          <w:lang w:eastAsia="zh-TW"/>
        </w:rPr>
      </w:pPr>
      <w:r w:rsidRPr="0073587A">
        <w:rPr>
          <w:lang w:eastAsia="zh-TW"/>
        </w:rPr>
        <w:t>the entitlement holder has not complied with the payment requirements as outlined in the Entitlement Related Agreement for Payment</w:t>
      </w:r>
    </w:p>
    <w:p w14:paraId="13B82093" w14:textId="2D2A2234" w:rsidR="0073587A" w:rsidRDefault="0073587A" w:rsidP="0073587A">
      <w:pPr>
        <w:pStyle w:val="Bullet1"/>
        <w:rPr>
          <w:lang w:eastAsia="zh-TW"/>
        </w:rPr>
      </w:pPr>
      <w:r w:rsidRPr="0073587A">
        <w:rPr>
          <w:lang w:eastAsia="zh-TW"/>
        </w:rPr>
        <w:t>the entitlement is not used within the required timeframe (‘use it or lose it’).</w:t>
      </w:r>
    </w:p>
    <w:p w14:paraId="417DF976" w14:textId="77777777" w:rsidR="0073587A" w:rsidRPr="0073587A" w:rsidRDefault="0073587A" w:rsidP="0073587A">
      <w:pPr>
        <w:pStyle w:val="Heading2"/>
        <w:rPr>
          <w:lang w:eastAsia="zh-TW"/>
        </w:rPr>
      </w:pPr>
      <w:r w:rsidRPr="0073587A">
        <w:rPr>
          <w:lang w:eastAsia="zh-TW"/>
        </w:rPr>
        <w:t>Penalties for entitlements that are forfeited</w:t>
      </w:r>
    </w:p>
    <w:p w14:paraId="46D486A2" w14:textId="77777777" w:rsidR="0073587A" w:rsidRDefault="0073587A" w:rsidP="0073587A">
      <w:pPr>
        <w:pStyle w:val="Bullet1"/>
        <w:rPr>
          <w:lang w:eastAsia="zh-TW"/>
        </w:rPr>
      </w:pPr>
      <w:r w:rsidRPr="0073587A">
        <w:rPr>
          <w:lang w:eastAsia="zh-TW"/>
        </w:rPr>
        <w:t xml:space="preserve">All amounts owing at the date of forfeiture become immediately due and payable to the State. This includes all future payments for entitlements, penalty interest and prescribed fees. </w:t>
      </w:r>
    </w:p>
    <w:p w14:paraId="089B006C" w14:textId="77777777" w:rsidR="0073587A" w:rsidRDefault="0073587A" w:rsidP="0073587A">
      <w:pPr>
        <w:pStyle w:val="Bullet1"/>
        <w:rPr>
          <w:lang w:eastAsia="zh-TW"/>
        </w:rPr>
      </w:pPr>
      <w:r w:rsidRPr="0073587A">
        <w:rPr>
          <w:lang w:eastAsia="zh-TW"/>
        </w:rPr>
        <w:t>The State will be able to reallocate the entitlements.</w:t>
      </w:r>
    </w:p>
    <w:p w14:paraId="517810A3" w14:textId="3680DC95" w:rsidR="0073587A" w:rsidRPr="0073587A" w:rsidRDefault="0073587A" w:rsidP="0073587A">
      <w:pPr>
        <w:pStyle w:val="Bullet1"/>
        <w:rPr>
          <w:lang w:eastAsia="zh-TW"/>
        </w:rPr>
      </w:pPr>
      <w:r w:rsidRPr="0073587A">
        <w:rPr>
          <w:lang w:eastAsia="zh-TW"/>
        </w:rPr>
        <w:t>The State will pass on to the original entitlement holder the amount obtained for the entitlement on transfer, less any amounts owing to the State, any prescribed fees and any fines imposed by the State.</w:t>
      </w:r>
    </w:p>
    <w:p w14:paraId="218C86B0" w14:textId="77777777" w:rsidR="0073587A" w:rsidRPr="0073587A" w:rsidRDefault="0073587A" w:rsidP="0073587A">
      <w:pPr>
        <w:pStyle w:val="Heading2"/>
        <w:rPr>
          <w:lang w:eastAsia="zh-TW"/>
        </w:rPr>
      </w:pPr>
      <w:r w:rsidRPr="0073587A">
        <w:rPr>
          <w:lang w:eastAsia="zh-TW"/>
        </w:rPr>
        <w:t>The ‘use it or lose it’ rule</w:t>
      </w:r>
    </w:p>
    <w:p w14:paraId="3313F821" w14:textId="77777777" w:rsidR="001F39C0" w:rsidRDefault="001F39C0" w:rsidP="001F39C0">
      <w:pPr>
        <w:rPr>
          <w:lang w:val="en-AU" w:eastAsia="zh-TW"/>
        </w:rPr>
      </w:pPr>
      <w:r w:rsidRPr="001F39C0">
        <w:rPr>
          <w:lang w:val="en-AU" w:eastAsia="zh-TW"/>
        </w:rPr>
        <w:t>Failure to commence gaming in your venue within the necessary timeframe will see you lose your entitlement.</w:t>
      </w:r>
    </w:p>
    <w:p w14:paraId="7298F253" w14:textId="77777777" w:rsidR="001F39C0" w:rsidRDefault="001F39C0" w:rsidP="001F39C0">
      <w:pPr>
        <w:rPr>
          <w:lang w:val="en-AU" w:eastAsia="zh-TW"/>
        </w:rPr>
      </w:pPr>
      <w:r w:rsidRPr="001F39C0">
        <w:rPr>
          <w:lang w:val="en-AU" w:eastAsia="zh-TW"/>
        </w:rPr>
        <w:t>As a venue operator holding an entitlement, you must commence gaming under that entitlement in your venue within the relevant holding period.</w:t>
      </w:r>
    </w:p>
    <w:p w14:paraId="5959DA1B" w14:textId="3C321CA8" w:rsidR="001F39C0" w:rsidRDefault="001F39C0" w:rsidP="001F39C0">
      <w:pPr>
        <w:rPr>
          <w:lang w:val="en-AU" w:eastAsia="zh-TW"/>
        </w:rPr>
      </w:pPr>
      <w:r w:rsidRPr="001F39C0">
        <w:rPr>
          <w:lang w:val="en-AU" w:eastAsia="zh-TW"/>
        </w:rPr>
        <w:t>For example, if you acquired your entitlement prior to 16 August 20</w:t>
      </w:r>
      <w:r w:rsidR="00CD187D">
        <w:rPr>
          <w:lang w:val="en-AU" w:eastAsia="zh-TW"/>
        </w:rPr>
        <w:t>2</w:t>
      </w:r>
      <w:r w:rsidRPr="001F39C0">
        <w:rPr>
          <w:lang w:val="en-AU" w:eastAsia="zh-TW"/>
        </w:rPr>
        <w:t>2, the relevant holding period is between 16 August 20</w:t>
      </w:r>
      <w:r w:rsidR="00340B81">
        <w:rPr>
          <w:lang w:val="en-AU" w:eastAsia="zh-TW"/>
        </w:rPr>
        <w:t>2</w:t>
      </w:r>
      <w:r w:rsidRPr="001F39C0">
        <w:rPr>
          <w:lang w:val="en-AU" w:eastAsia="zh-TW"/>
        </w:rPr>
        <w:t>2 and 16 February 20</w:t>
      </w:r>
      <w:r w:rsidR="00340B81">
        <w:rPr>
          <w:lang w:val="en-AU" w:eastAsia="zh-TW"/>
        </w:rPr>
        <w:t>2</w:t>
      </w:r>
      <w:r w:rsidRPr="001F39C0">
        <w:rPr>
          <w:lang w:val="en-AU" w:eastAsia="zh-TW"/>
        </w:rPr>
        <w:t>3.</w:t>
      </w:r>
    </w:p>
    <w:p w14:paraId="473E573B" w14:textId="11B0ABF7" w:rsidR="001F39C0" w:rsidRDefault="001F39C0" w:rsidP="001F39C0">
      <w:pPr>
        <w:rPr>
          <w:lang w:val="en-AU" w:eastAsia="zh-TW"/>
        </w:rPr>
      </w:pPr>
      <w:r w:rsidRPr="001F39C0">
        <w:rPr>
          <w:lang w:val="en-AU" w:eastAsia="zh-TW"/>
        </w:rPr>
        <w:t>Should you acquire your entitlement after 16 August 20</w:t>
      </w:r>
      <w:r w:rsidR="00340B81">
        <w:rPr>
          <w:lang w:val="en-AU" w:eastAsia="zh-TW"/>
        </w:rPr>
        <w:t>2</w:t>
      </w:r>
      <w:r w:rsidRPr="001F39C0">
        <w:rPr>
          <w:lang w:val="en-AU" w:eastAsia="zh-TW"/>
        </w:rPr>
        <w:t>2, the holding period relevant to you is six months after the date you acquired the entitlement. For example, if you have an entitlement transferred to you on 1 February 20</w:t>
      </w:r>
      <w:r w:rsidR="00340B81">
        <w:rPr>
          <w:lang w:val="en-AU" w:eastAsia="zh-TW"/>
        </w:rPr>
        <w:t>2</w:t>
      </w:r>
      <w:r w:rsidRPr="001F39C0">
        <w:rPr>
          <w:lang w:val="en-AU" w:eastAsia="zh-TW"/>
        </w:rPr>
        <w:t>3 then the holding period expires on 1 August 20</w:t>
      </w:r>
      <w:r w:rsidR="00340B81">
        <w:rPr>
          <w:lang w:val="en-AU" w:eastAsia="zh-TW"/>
        </w:rPr>
        <w:t>2</w:t>
      </w:r>
      <w:r w:rsidRPr="001F39C0">
        <w:rPr>
          <w:lang w:val="en-AU" w:eastAsia="zh-TW"/>
        </w:rPr>
        <w:t>3.</w:t>
      </w:r>
    </w:p>
    <w:p w14:paraId="446EEFAB" w14:textId="1E63ABC6" w:rsidR="0073587A" w:rsidRPr="0073587A" w:rsidRDefault="001F39C0" w:rsidP="0073587A">
      <w:pPr>
        <w:rPr>
          <w:lang w:val="en-AU" w:eastAsia="zh-TW"/>
        </w:rPr>
      </w:pPr>
      <w:r w:rsidRPr="001F39C0">
        <w:rPr>
          <w:lang w:val="en-AU" w:eastAsia="zh-TW"/>
        </w:rPr>
        <w:t>In certain circumstances the VG</w:t>
      </w:r>
      <w:r w:rsidR="00560CE8">
        <w:rPr>
          <w:lang w:val="en-AU" w:eastAsia="zh-TW"/>
        </w:rPr>
        <w:t>CCC</w:t>
      </w:r>
      <w:r w:rsidRPr="001F39C0">
        <w:rPr>
          <w:lang w:val="en-AU" w:eastAsia="zh-TW"/>
        </w:rPr>
        <w:t xml:space="preserve"> has the power to extend the </w:t>
      </w:r>
      <w:proofErr w:type="gramStart"/>
      <w:r w:rsidRPr="001F39C0">
        <w:rPr>
          <w:lang w:val="en-AU" w:eastAsia="zh-TW"/>
        </w:rPr>
        <w:t>six month</w:t>
      </w:r>
      <w:proofErr w:type="gramEnd"/>
      <w:r w:rsidRPr="001F39C0">
        <w:rPr>
          <w:lang w:val="en-AU" w:eastAsia="zh-TW"/>
        </w:rPr>
        <w:t xml:space="preserve"> period, if the entitlement holder applies for an extension to cover circumstances where the delay is beyond the entitlement holder’s control.</w:t>
      </w:r>
    </w:p>
    <w:p w14:paraId="16157201" w14:textId="4C83E32E" w:rsidR="00AD0954" w:rsidRPr="003B2A29" w:rsidRDefault="00AD0954" w:rsidP="003B2A29">
      <w:pPr>
        <w:pStyle w:val="Heading2"/>
        <w:rPr>
          <w:lang w:val="en-AU" w:eastAsia="zh-TW"/>
        </w:rPr>
      </w:pPr>
      <w:r>
        <w:rPr>
          <w:lang w:val="en-AU"/>
        </w:rPr>
        <w:br w:type="column"/>
      </w:r>
      <w:r w:rsidR="001F39C0" w:rsidRPr="001F39C0">
        <w:rPr>
          <w:lang w:val="en-AU" w:eastAsia="zh-TW"/>
        </w:rPr>
        <w:t>Amendments to entitlement conditions</w:t>
      </w:r>
    </w:p>
    <w:p w14:paraId="2CF9E5DF" w14:textId="77777777" w:rsidR="001F39C0" w:rsidRDefault="001F39C0" w:rsidP="001F39C0">
      <w:pPr>
        <w:rPr>
          <w:lang w:val="en-AU" w:eastAsia="zh-TW"/>
        </w:rPr>
      </w:pPr>
      <w:r w:rsidRPr="001F39C0">
        <w:rPr>
          <w:lang w:val="en-AU" w:eastAsia="zh-TW"/>
        </w:rPr>
        <w:t>Entitlement holders have the option to apply for a change to the geographic area or venue conditions imposed on their entitlement.</w:t>
      </w:r>
    </w:p>
    <w:p w14:paraId="790B52B4" w14:textId="335F8FFA" w:rsidR="001F39C0" w:rsidRDefault="001F39C0" w:rsidP="001F39C0">
      <w:pPr>
        <w:rPr>
          <w:lang w:val="en-AU" w:eastAsia="zh-TW"/>
        </w:rPr>
      </w:pPr>
      <w:r w:rsidRPr="001F39C0">
        <w:rPr>
          <w:lang w:val="en-AU" w:eastAsia="zh-TW"/>
        </w:rPr>
        <w:t>To apply for an amendment to a condition, a completed amendment application must be submitted to the VG</w:t>
      </w:r>
      <w:r w:rsidR="00560CE8">
        <w:rPr>
          <w:lang w:val="en-AU" w:eastAsia="zh-TW"/>
        </w:rPr>
        <w:t>CCC</w:t>
      </w:r>
      <w:r w:rsidRPr="001F39C0">
        <w:rPr>
          <w:lang w:val="en-AU" w:eastAsia="zh-TW"/>
        </w:rPr>
        <w:t>. The VG</w:t>
      </w:r>
      <w:r w:rsidR="00560CE8">
        <w:rPr>
          <w:lang w:val="en-AU" w:eastAsia="zh-TW"/>
        </w:rPr>
        <w:t>CCC</w:t>
      </w:r>
      <w:r w:rsidRPr="001F39C0">
        <w:rPr>
          <w:lang w:val="en-AU" w:eastAsia="zh-TW"/>
        </w:rPr>
        <w:t xml:space="preserve"> will ensure applicants are kept informed of the progress of their application.</w:t>
      </w:r>
    </w:p>
    <w:p w14:paraId="5D014B61" w14:textId="49C327E5" w:rsidR="00AD0954" w:rsidRDefault="001F39C0" w:rsidP="001F39C0">
      <w:pPr>
        <w:rPr>
          <w:lang w:val="en-AU" w:eastAsia="zh-TW"/>
        </w:rPr>
      </w:pPr>
      <w:r w:rsidRPr="001F39C0">
        <w:rPr>
          <w:lang w:val="en-AU" w:eastAsia="zh-TW"/>
        </w:rPr>
        <w:t xml:space="preserve">Amendment applications can be made through the Entitlement Transfer Market (ETM) by accessing </w:t>
      </w:r>
      <w:hyperlink r:id="rId11" w:history="1">
        <w:r w:rsidRPr="001F39C0">
          <w:rPr>
            <w:rStyle w:val="Hyperlink"/>
            <w:lang w:val="en-AU" w:eastAsia="zh-TW"/>
          </w:rPr>
          <w:t>vgccc.vic.gov.au</w:t>
        </w:r>
      </w:hyperlink>
      <w:r w:rsidRPr="001F39C0">
        <w:rPr>
          <w:lang w:val="en-AU" w:eastAsia="zh-TW"/>
        </w:rPr>
        <w:t>.</w:t>
      </w:r>
    </w:p>
    <w:p w14:paraId="4ACC707E" w14:textId="77777777" w:rsidR="001F39C0" w:rsidRPr="001F39C0" w:rsidRDefault="001F39C0" w:rsidP="001F39C0">
      <w:pPr>
        <w:pStyle w:val="Heading2"/>
        <w:rPr>
          <w:lang w:val="en-AU" w:eastAsia="zh-TW"/>
        </w:rPr>
      </w:pPr>
      <w:r w:rsidRPr="001F39C0">
        <w:rPr>
          <w:lang w:val="en-AU" w:eastAsia="zh-TW"/>
        </w:rPr>
        <w:t>Transfer market scheme</w:t>
      </w:r>
    </w:p>
    <w:p w14:paraId="468EA617" w14:textId="77777777" w:rsidR="001F39C0" w:rsidRDefault="001F39C0" w:rsidP="001F39C0">
      <w:pPr>
        <w:rPr>
          <w:lang w:val="en-AU" w:eastAsia="zh-TW"/>
        </w:rPr>
      </w:pPr>
      <w:r w:rsidRPr="001F39C0">
        <w:rPr>
          <w:lang w:val="en-AU" w:eastAsia="zh-TW"/>
        </w:rPr>
        <w:t>Entitlements may be transferred or traded through a transfer scheme.</w:t>
      </w:r>
    </w:p>
    <w:p w14:paraId="1264D5A1" w14:textId="24F7DE47" w:rsidR="001F39C0" w:rsidRDefault="001F39C0" w:rsidP="001F39C0">
      <w:pPr>
        <w:pStyle w:val="Bullet1"/>
        <w:rPr>
          <w:lang w:eastAsia="zh-TW"/>
        </w:rPr>
      </w:pPr>
      <w:r w:rsidRPr="001F39C0">
        <w:rPr>
          <w:lang w:eastAsia="zh-TW"/>
        </w:rPr>
        <w:t>The VG</w:t>
      </w:r>
      <w:r w:rsidR="00560CE8">
        <w:rPr>
          <w:lang w:eastAsia="zh-TW"/>
        </w:rPr>
        <w:t>CCC</w:t>
      </w:r>
      <w:r w:rsidRPr="001F39C0">
        <w:rPr>
          <w:lang w:eastAsia="zh-TW"/>
        </w:rPr>
        <w:t xml:space="preserve"> facilitates the transfer market process through the ETM set up to allow venue operator licensees to advertise, monitor, request the transfer of entitlements or request amendments to entitlement conditions.</w:t>
      </w:r>
    </w:p>
    <w:p w14:paraId="739EB483" w14:textId="587972C6" w:rsidR="001F39C0" w:rsidRDefault="001F39C0" w:rsidP="001F39C0">
      <w:pPr>
        <w:pStyle w:val="Bullet1"/>
        <w:rPr>
          <w:lang w:eastAsia="zh-TW"/>
        </w:rPr>
      </w:pPr>
      <w:r w:rsidRPr="001F39C0">
        <w:rPr>
          <w:lang w:eastAsia="zh-TW"/>
        </w:rPr>
        <w:t>A request for the transfer of an entitlement will become effective when the</w:t>
      </w:r>
      <w:r w:rsidR="00560CE8">
        <w:rPr>
          <w:lang w:eastAsia="zh-TW"/>
        </w:rPr>
        <w:t xml:space="preserve"> VGCCC</w:t>
      </w:r>
      <w:r w:rsidRPr="001F39C0">
        <w:rPr>
          <w:lang w:eastAsia="zh-TW"/>
        </w:rPr>
        <w:t xml:space="preserve"> is satisfied that all the requirements have been met and the transfer is recorded on the ETM.</w:t>
      </w:r>
    </w:p>
    <w:p w14:paraId="25D67FDA" w14:textId="7785AC9C" w:rsidR="001F39C0" w:rsidRPr="001F39C0" w:rsidRDefault="001F39C0" w:rsidP="001F39C0">
      <w:pPr>
        <w:pStyle w:val="Bullet1"/>
        <w:rPr>
          <w:lang w:eastAsia="zh-TW"/>
        </w:rPr>
      </w:pPr>
      <w:r w:rsidRPr="001F39C0">
        <w:rPr>
          <w:lang w:eastAsia="zh-TW"/>
        </w:rPr>
        <w:t xml:space="preserve">The </w:t>
      </w:r>
      <w:r w:rsidR="00560CE8">
        <w:rPr>
          <w:lang w:eastAsia="zh-TW"/>
        </w:rPr>
        <w:t xml:space="preserve">VGCCC </w:t>
      </w:r>
      <w:r w:rsidRPr="001F39C0">
        <w:rPr>
          <w:lang w:eastAsia="zh-TW"/>
        </w:rPr>
        <w:t>has issued all venue operators with a username and password to access the ETM.</w:t>
      </w:r>
    </w:p>
    <w:p w14:paraId="757A573A" w14:textId="77777777" w:rsidR="001F39C0" w:rsidRPr="001F39C0" w:rsidRDefault="001F39C0" w:rsidP="001F39C0">
      <w:pPr>
        <w:pStyle w:val="Heading2"/>
        <w:rPr>
          <w:lang w:eastAsia="zh-TW"/>
        </w:rPr>
      </w:pPr>
      <w:r w:rsidRPr="001F39C0">
        <w:rPr>
          <w:lang w:eastAsia="zh-TW"/>
        </w:rPr>
        <w:t>Profit tax</w:t>
      </w:r>
    </w:p>
    <w:p w14:paraId="06B083E7" w14:textId="463508A6" w:rsidR="001F39C0" w:rsidRDefault="001F39C0" w:rsidP="001F39C0">
      <w:pPr>
        <w:rPr>
          <w:lang w:val="en-AU" w:eastAsia="zh-TW"/>
        </w:rPr>
      </w:pPr>
      <w:r w:rsidRPr="001F39C0">
        <w:rPr>
          <w:lang w:val="en-AU" w:eastAsia="zh-TW"/>
        </w:rPr>
        <w:t>A profit tax applies to a venue operator in accordance with section 3.4A.18</w:t>
      </w:r>
      <w:r w:rsidR="00041667">
        <w:rPr>
          <w:lang w:val="en-AU" w:eastAsia="zh-TW"/>
        </w:rPr>
        <w:t>A</w:t>
      </w:r>
      <w:r w:rsidRPr="001F39C0">
        <w:rPr>
          <w:lang w:val="en-AU" w:eastAsia="zh-TW"/>
        </w:rPr>
        <w:t xml:space="preserve"> of the </w:t>
      </w:r>
      <w:r w:rsidRPr="00560CE8">
        <w:rPr>
          <w:i/>
          <w:iCs/>
          <w:lang w:val="en-AU" w:eastAsia="zh-TW"/>
        </w:rPr>
        <w:t>Gambling Regulation Act 2003</w:t>
      </w:r>
      <w:r w:rsidRPr="001F39C0">
        <w:rPr>
          <w:lang w:val="en-AU" w:eastAsia="zh-TW"/>
        </w:rPr>
        <w:t xml:space="preserve"> (the Act).</w:t>
      </w:r>
    </w:p>
    <w:p w14:paraId="653666AB" w14:textId="0F1166CF" w:rsidR="001F39C0" w:rsidRDefault="001F39C0" w:rsidP="001F39C0">
      <w:pPr>
        <w:rPr>
          <w:lang w:val="en-AU" w:eastAsia="zh-TW"/>
        </w:rPr>
      </w:pPr>
      <w:r w:rsidRPr="001F39C0">
        <w:rPr>
          <w:lang w:val="en-AU" w:eastAsia="zh-TW"/>
        </w:rPr>
        <w:t xml:space="preserve">If an entitlement is transferred to another venue operator before </w:t>
      </w:r>
      <w:r w:rsidR="00340B81" w:rsidRPr="00340B81">
        <w:rPr>
          <w:lang w:val="en-AU" w:eastAsia="zh-TW"/>
        </w:rPr>
        <w:t xml:space="preserve">16 February 2024, profit tax may apply, see the Gaming Machine Entitlement </w:t>
      </w:r>
      <w:r w:rsidR="00DD49EC">
        <w:rPr>
          <w:lang w:val="en-AU" w:eastAsia="zh-TW"/>
        </w:rPr>
        <w:t>Allocation a</w:t>
      </w:r>
      <w:r w:rsidR="00340B81" w:rsidRPr="00340B81">
        <w:rPr>
          <w:lang w:val="en-AU" w:eastAsia="zh-TW"/>
        </w:rPr>
        <w:t xml:space="preserve">nd </w:t>
      </w:r>
      <w:r w:rsidR="00DD49EC">
        <w:rPr>
          <w:lang w:val="en-AU" w:eastAsia="zh-TW"/>
        </w:rPr>
        <w:t>Transfer</w:t>
      </w:r>
      <w:r w:rsidR="00340B81" w:rsidRPr="00340B81">
        <w:rPr>
          <w:lang w:val="en-AU" w:eastAsia="zh-TW"/>
        </w:rPr>
        <w:t xml:space="preserve"> Rules at. </w:t>
      </w:r>
      <w:hyperlink r:id="rId12" w:history="1">
        <w:r w:rsidR="0060592A" w:rsidRPr="00855D54">
          <w:rPr>
            <w:rStyle w:val="Hyperlink"/>
            <w:lang w:val="en-AU" w:eastAsia="zh-TW"/>
          </w:rPr>
          <w:t>https://www.vgccc.vic.gov.au/gambling/gaming-venue-operator/understand-your-gaming-licence/gaming-entitlements</w:t>
        </w:r>
      </w:hyperlink>
      <w:r w:rsidRPr="001F39C0">
        <w:rPr>
          <w:lang w:val="en-AU" w:eastAsia="zh-TW"/>
        </w:rPr>
        <w:t>.</w:t>
      </w:r>
    </w:p>
    <w:p w14:paraId="5EDE4E3D" w14:textId="753D1C77" w:rsidR="001F39C0" w:rsidRDefault="001F39C0" w:rsidP="001F39C0">
      <w:pPr>
        <w:rPr>
          <w:lang w:val="en-AU" w:eastAsia="zh-TW"/>
        </w:rPr>
      </w:pPr>
      <w:r w:rsidRPr="001F39C0">
        <w:rPr>
          <w:lang w:val="en-AU" w:eastAsia="zh-TW"/>
        </w:rPr>
        <w:t>An exemption to the application of the provisions of this tax exists under section 3.4A.19</w:t>
      </w:r>
      <w:r w:rsidR="00142966">
        <w:rPr>
          <w:lang w:val="en-AU" w:eastAsia="zh-TW"/>
        </w:rPr>
        <w:t>A</w:t>
      </w:r>
      <w:r w:rsidRPr="001F39C0">
        <w:rPr>
          <w:lang w:val="en-AU" w:eastAsia="zh-TW"/>
        </w:rPr>
        <w:t xml:space="preserve"> of the Act. Refer to </w:t>
      </w:r>
      <w:hyperlink r:id="rId13" w:history="1">
        <w:r w:rsidRPr="001F39C0">
          <w:rPr>
            <w:rStyle w:val="Hyperlink"/>
            <w:lang w:val="en-AU" w:eastAsia="zh-TW"/>
          </w:rPr>
          <w:t>vgccc.vic.gov.au</w:t>
        </w:r>
      </w:hyperlink>
      <w:r w:rsidRPr="001F39C0">
        <w:rPr>
          <w:lang w:val="en-AU" w:eastAsia="zh-TW"/>
        </w:rPr>
        <w:t>.</w:t>
      </w:r>
    </w:p>
    <w:p w14:paraId="3DE64843" w14:textId="408815F4" w:rsidR="001F39C0" w:rsidRPr="0060592A" w:rsidRDefault="001F39C0" w:rsidP="00340B81">
      <w:pPr>
        <w:rPr>
          <w:rFonts w:eastAsiaTheme="majorEastAsia" w:cs="Times New Roman (Headings CS)"/>
          <w:b/>
          <w:color w:val="0090B9"/>
          <w:sz w:val="26"/>
          <w:szCs w:val="26"/>
          <w:lang w:eastAsia="zh-TW"/>
        </w:rPr>
      </w:pPr>
      <w:r w:rsidRPr="0060592A">
        <w:rPr>
          <w:rFonts w:eastAsiaTheme="majorEastAsia" w:cs="Times New Roman (Headings CS)"/>
          <w:b/>
          <w:color w:val="0090B9"/>
          <w:sz w:val="26"/>
          <w:szCs w:val="26"/>
          <w:lang w:eastAsia="zh-TW"/>
        </w:rPr>
        <w:t>Monitor</w:t>
      </w:r>
    </w:p>
    <w:p w14:paraId="2921C3DE" w14:textId="77777777" w:rsidR="001F39C0" w:rsidRDefault="001F39C0" w:rsidP="001F39C0">
      <w:pPr>
        <w:rPr>
          <w:lang w:val="en-AU" w:eastAsia="zh-TW"/>
        </w:rPr>
      </w:pPr>
      <w:r w:rsidRPr="001F39C0">
        <w:rPr>
          <w:lang w:val="en-AU" w:eastAsia="zh-TW"/>
        </w:rPr>
        <w:t>The State has awarded an EGM Monitoring Licence to Intralot Gaming Services (IGS) to provide information to venue operators regarding regulatory practices and procedures.</w:t>
      </w:r>
    </w:p>
    <w:p w14:paraId="61998ADC" w14:textId="2D1C136B" w:rsidR="001F39C0" w:rsidRPr="001F39C0" w:rsidRDefault="001F39C0" w:rsidP="001F39C0">
      <w:pPr>
        <w:rPr>
          <w:lang w:val="en-AU" w:eastAsia="zh-TW"/>
        </w:rPr>
      </w:pPr>
      <w:r w:rsidRPr="001F39C0">
        <w:rPr>
          <w:lang w:val="en-AU" w:eastAsia="zh-TW"/>
        </w:rPr>
        <w:t xml:space="preserve">IGS will provide the electronic monitoring system for all hotel and club gaming machines in Victoria. The </w:t>
      </w:r>
      <w:r w:rsidRPr="001F39C0">
        <w:rPr>
          <w:lang w:val="en-AU" w:eastAsia="zh-TW"/>
        </w:rPr>
        <w:lastRenderedPageBreak/>
        <w:t>EGM Monitoring Licence also requires the provision of data and information on gaming machines for regulatory, taxation and research purposes</w:t>
      </w:r>
    </w:p>
    <w:p w14:paraId="0A4521AA" w14:textId="77777777" w:rsidR="001F39C0" w:rsidRDefault="001F39C0" w:rsidP="001F39C0">
      <w:pPr>
        <w:pStyle w:val="Heading2"/>
        <w:rPr>
          <w:lang w:val="en-AU" w:eastAsia="zh-TW"/>
        </w:rPr>
      </w:pPr>
      <w:r w:rsidRPr="001F39C0">
        <w:rPr>
          <w:lang w:val="en-AU" w:eastAsia="zh-TW"/>
        </w:rPr>
        <w:t>Ancillary</w:t>
      </w:r>
      <w:r>
        <w:rPr>
          <w:lang w:val="en-AU" w:eastAsia="zh-TW"/>
        </w:rPr>
        <w:t xml:space="preserve"> </w:t>
      </w:r>
      <w:r w:rsidRPr="001F39C0">
        <w:rPr>
          <w:lang w:val="en-AU" w:eastAsia="zh-TW"/>
        </w:rPr>
        <w:t>services</w:t>
      </w:r>
    </w:p>
    <w:p w14:paraId="470EC50D" w14:textId="77777777" w:rsidR="001F39C0" w:rsidRDefault="001F39C0" w:rsidP="001F39C0">
      <w:pPr>
        <w:spacing w:after="0"/>
        <w:rPr>
          <w:rFonts w:ascii="Times New Roman" w:eastAsia="Times New Roman" w:hAnsi="Times New Roman" w:cs="Times New Roman"/>
          <w:sz w:val="24"/>
          <w:lang w:val="en-AU" w:eastAsia="zh-TW"/>
        </w:rPr>
      </w:pPr>
      <w:r w:rsidRPr="001F39C0">
        <w:rPr>
          <w:rFonts w:ascii="Times New Roman" w:eastAsia="Times New Roman" w:hAnsi="Times New Roman" w:cs="Times New Roman"/>
          <w:sz w:val="24"/>
          <w:lang w:val="en-AU" w:eastAsia="zh-TW"/>
        </w:rPr>
        <w:t>Venue operators may contract ancillary service providers to provide services such as:</w:t>
      </w:r>
    </w:p>
    <w:p w14:paraId="65BB6072" w14:textId="77777777" w:rsidR="001F39C0" w:rsidRDefault="001F39C0" w:rsidP="001F39C0">
      <w:pPr>
        <w:pStyle w:val="Bullet1"/>
        <w:rPr>
          <w:lang w:eastAsia="zh-TW"/>
        </w:rPr>
      </w:pPr>
      <w:r w:rsidRPr="001F39C0">
        <w:rPr>
          <w:lang w:eastAsia="zh-TW"/>
        </w:rPr>
        <w:t>game analysis and game conversions</w:t>
      </w:r>
    </w:p>
    <w:p w14:paraId="5EB10CB5" w14:textId="77777777" w:rsidR="001F39C0" w:rsidRDefault="001F39C0" w:rsidP="001F39C0">
      <w:pPr>
        <w:pStyle w:val="Bullet1"/>
        <w:rPr>
          <w:lang w:eastAsia="zh-TW"/>
        </w:rPr>
      </w:pPr>
      <w:r w:rsidRPr="001F39C0">
        <w:rPr>
          <w:lang w:eastAsia="zh-TW"/>
        </w:rPr>
        <w:t xml:space="preserve">gaming machine service, </w:t>
      </w:r>
      <w:proofErr w:type="gramStart"/>
      <w:r w:rsidRPr="001F39C0">
        <w:rPr>
          <w:lang w:eastAsia="zh-TW"/>
        </w:rPr>
        <w:t>maintenance</w:t>
      </w:r>
      <w:proofErr w:type="gramEnd"/>
      <w:r w:rsidRPr="001F39C0">
        <w:rPr>
          <w:lang w:eastAsia="zh-TW"/>
        </w:rPr>
        <w:t xml:space="preserve"> and repairs</w:t>
      </w:r>
    </w:p>
    <w:p w14:paraId="31087DDC" w14:textId="77777777" w:rsidR="001F39C0" w:rsidRDefault="001F39C0" w:rsidP="001F39C0">
      <w:pPr>
        <w:pStyle w:val="Bullet1"/>
        <w:rPr>
          <w:lang w:eastAsia="zh-TW"/>
        </w:rPr>
      </w:pPr>
      <w:r w:rsidRPr="001F39C0">
        <w:rPr>
          <w:lang w:eastAsia="zh-TW"/>
        </w:rPr>
        <w:t>facilitating the purchase of gaming machines</w:t>
      </w:r>
    </w:p>
    <w:p w14:paraId="581A2A95" w14:textId="0DD149CA" w:rsidR="001F39C0" w:rsidRDefault="001F39C0" w:rsidP="001F39C0">
      <w:pPr>
        <w:pStyle w:val="Bullet1"/>
        <w:rPr>
          <w:lang w:eastAsia="zh-TW"/>
        </w:rPr>
      </w:pPr>
      <w:r w:rsidRPr="001F39C0">
        <w:rPr>
          <w:lang w:eastAsia="zh-TW"/>
        </w:rPr>
        <w:t>player loyalty schemes</w:t>
      </w:r>
    </w:p>
    <w:p w14:paraId="51FDEFDC" w14:textId="1EB31ADC" w:rsidR="001F39C0" w:rsidRDefault="001F39C0" w:rsidP="001F39C0">
      <w:pPr>
        <w:pStyle w:val="Bullet1"/>
        <w:rPr>
          <w:lang w:eastAsia="zh-TW"/>
        </w:rPr>
      </w:pPr>
      <w:r w:rsidRPr="001F39C0">
        <w:rPr>
          <w:lang w:eastAsia="zh-TW"/>
        </w:rPr>
        <w:t>responsible gambling programs</w:t>
      </w:r>
    </w:p>
    <w:p w14:paraId="662E09C0" w14:textId="77777777" w:rsidR="001F39C0" w:rsidRDefault="001F39C0" w:rsidP="001F39C0">
      <w:pPr>
        <w:pStyle w:val="Bullet1"/>
        <w:rPr>
          <w:lang w:eastAsia="zh-TW"/>
        </w:rPr>
      </w:pPr>
      <w:r w:rsidRPr="001F39C0">
        <w:rPr>
          <w:lang w:eastAsia="zh-TW"/>
        </w:rPr>
        <w:t>marketing advice, customer communications and venue promotions</w:t>
      </w:r>
    </w:p>
    <w:p w14:paraId="4F9D00FA" w14:textId="77777777" w:rsidR="001F39C0" w:rsidRDefault="001F39C0" w:rsidP="001F39C0">
      <w:pPr>
        <w:pStyle w:val="Bullet1"/>
        <w:rPr>
          <w:lang w:eastAsia="zh-TW"/>
        </w:rPr>
      </w:pPr>
      <w:r w:rsidRPr="001F39C0">
        <w:rPr>
          <w:lang w:eastAsia="zh-TW"/>
        </w:rPr>
        <w:t>staff training</w:t>
      </w:r>
    </w:p>
    <w:p w14:paraId="062CA60D" w14:textId="77777777" w:rsidR="001F39C0" w:rsidRDefault="001F39C0" w:rsidP="001F39C0">
      <w:pPr>
        <w:pStyle w:val="Bullet1"/>
        <w:rPr>
          <w:lang w:eastAsia="zh-TW"/>
        </w:rPr>
      </w:pPr>
      <w:r w:rsidRPr="001F39C0">
        <w:rPr>
          <w:lang w:eastAsia="zh-TW"/>
        </w:rPr>
        <w:t>financial advice</w:t>
      </w:r>
    </w:p>
    <w:p w14:paraId="7BE8518D" w14:textId="77777777" w:rsidR="001F39C0" w:rsidRDefault="001F39C0" w:rsidP="001F39C0">
      <w:pPr>
        <w:pStyle w:val="Bullet1"/>
        <w:rPr>
          <w:lang w:eastAsia="zh-TW"/>
        </w:rPr>
      </w:pPr>
      <w:r w:rsidRPr="001F39C0">
        <w:rPr>
          <w:lang w:eastAsia="zh-TW"/>
        </w:rPr>
        <w:t>venue design</w:t>
      </w:r>
    </w:p>
    <w:p w14:paraId="2F283703" w14:textId="3BCBF2F2" w:rsidR="001F39C0" w:rsidRDefault="001F39C0" w:rsidP="001F39C0">
      <w:pPr>
        <w:rPr>
          <w:lang w:eastAsia="zh-TW"/>
        </w:rPr>
      </w:pPr>
      <w:r w:rsidRPr="001F39C0">
        <w:rPr>
          <w:lang w:eastAsia="zh-TW"/>
        </w:rPr>
        <w:t xml:space="preserve">The </w:t>
      </w:r>
      <w:r w:rsidR="00560CE8">
        <w:rPr>
          <w:lang w:eastAsia="zh-TW"/>
        </w:rPr>
        <w:t>VGCCC</w:t>
      </w:r>
      <w:r w:rsidRPr="001F39C0">
        <w:rPr>
          <w:lang w:eastAsia="zh-TW"/>
        </w:rPr>
        <w:t xml:space="preserve"> does not licence ancillary service providers, nor can it recommend any </w:t>
      </w:r>
      <w:proofErr w:type="gramStart"/>
      <w:r w:rsidRPr="001F39C0">
        <w:rPr>
          <w:lang w:eastAsia="zh-TW"/>
        </w:rPr>
        <w:t>particular providers</w:t>
      </w:r>
      <w:proofErr w:type="gramEnd"/>
      <w:r w:rsidRPr="001F39C0">
        <w:rPr>
          <w:lang w:eastAsia="zh-TW"/>
        </w:rPr>
        <w:t>. Venue operators need to consider that the nature and terms of the agreement may cause the ancillary provider to be considered an associate of the licensee and may create a prescribed connection under the ownership restrictions.</w:t>
      </w:r>
    </w:p>
    <w:p w14:paraId="773F0EF8" w14:textId="43084412" w:rsidR="001F39C0" w:rsidRPr="001F39C0" w:rsidRDefault="001F39C0" w:rsidP="001F39C0">
      <w:pPr>
        <w:rPr>
          <w:lang w:eastAsia="zh-TW"/>
        </w:rPr>
      </w:pPr>
      <w:r w:rsidRPr="001F39C0">
        <w:rPr>
          <w:lang w:eastAsia="zh-TW"/>
        </w:rPr>
        <w:t>Venue operators should obtain their own legal advice before entering into agreements for the provision or receipt of ancillary services.</w:t>
      </w:r>
    </w:p>
    <w:p w14:paraId="222DD1BA" w14:textId="6F05BDD1" w:rsidR="001F39C0" w:rsidRPr="001F39C0" w:rsidRDefault="001F39C0" w:rsidP="001F39C0">
      <w:pPr>
        <w:pStyle w:val="Heading2"/>
      </w:pPr>
      <w:r w:rsidRPr="001F39C0">
        <w:t>Venue management services</w:t>
      </w:r>
    </w:p>
    <w:p w14:paraId="551BDF0C" w14:textId="77777777" w:rsidR="00C91BE2" w:rsidRDefault="001F39C0" w:rsidP="001F39C0">
      <w:pPr>
        <w:spacing w:after="0"/>
        <w:rPr>
          <w:rFonts w:ascii="Times New Roman" w:eastAsia="Times New Roman" w:hAnsi="Times New Roman" w:cs="Times New Roman"/>
          <w:sz w:val="24"/>
          <w:lang w:val="en-AU" w:eastAsia="zh-TW"/>
        </w:rPr>
      </w:pPr>
      <w:r w:rsidRPr="001F39C0">
        <w:rPr>
          <w:rFonts w:ascii="Times New Roman" w:eastAsia="Times New Roman" w:hAnsi="Times New Roman" w:cs="Times New Roman"/>
          <w:sz w:val="24"/>
          <w:lang w:val="en-AU" w:eastAsia="zh-TW"/>
        </w:rPr>
        <w:t>Examples of venue management services may include:</w:t>
      </w:r>
    </w:p>
    <w:p w14:paraId="279ED2D5" w14:textId="77777777" w:rsidR="00C91BE2" w:rsidRDefault="001F39C0" w:rsidP="00C91BE2">
      <w:pPr>
        <w:pStyle w:val="Bullet1"/>
        <w:rPr>
          <w:lang w:eastAsia="zh-TW"/>
        </w:rPr>
      </w:pPr>
      <w:r w:rsidRPr="001F39C0">
        <w:rPr>
          <w:lang w:eastAsia="zh-TW"/>
        </w:rPr>
        <w:t>where the service provider undertakes the day to day management of the venue</w:t>
      </w:r>
    </w:p>
    <w:p w14:paraId="5935A7A3" w14:textId="77777777" w:rsidR="00C91BE2" w:rsidRDefault="001F39C0" w:rsidP="00C91BE2">
      <w:pPr>
        <w:pStyle w:val="Bullet1"/>
        <w:rPr>
          <w:lang w:eastAsia="zh-TW"/>
        </w:rPr>
      </w:pPr>
      <w:r w:rsidRPr="001F39C0">
        <w:rPr>
          <w:lang w:eastAsia="zh-TW"/>
        </w:rPr>
        <w:t>where the service provider participates in decisions</w:t>
      </w:r>
    </w:p>
    <w:p w14:paraId="3250411A" w14:textId="77777777" w:rsidR="00C91BE2" w:rsidRDefault="001F39C0" w:rsidP="00C91BE2">
      <w:pPr>
        <w:pStyle w:val="Bullet1"/>
        <w:rPr>
          <w:lang w:eastAsia="zh-TW"/>
        </w:rPr>
      </w:pPr>
      <w:r w:rsidRPr="001F39C0">
        <w:rPr>
          <w:lang w:eastAsia="zh-TW"/>
        </w:rPr>
        <w:t>the decision making process of the venue operator’s gaming business</w:t>
      </w:r>
    </w:p>
    <w:p w14:paraId="25A19362" w14:textId="77777777" w:rsidR="00C91BE2" w:rsidRDefault="001F39C0" w:rsidP="00C91BE2">
      <w:pPr>
        <w:pStyle w:val="Bullet1"/>
        <w:rPr>
          <w:lang w:eastAsia="zh-TW"/>
        </w:rPr>
      </w:pPr>
      <w:r w:rsidRPr="001F39C0">
        <w:rPr>
          <w:lang w:eastAsia="zh-TW"/>
        </w:rPr>
        <w:t>where a dedicated manager is provided to the venue</w:t>
      </w:r>
    </w:p>
    <w:p w14:paraId="4403A216" w14:textId="77777777" w:rsidR="00C91BE2" w:rsidRDefault="001F39C0" w:rsidP="00C91BE2">
      <w:pPr>
        <w:pStyle w:val="Bullet1"/>
        <w:rPr>
          <w:lang w:eastAsia="zh-TW"/>
        </w:rPr>
      </w:pPr>
      <w:r w:rsidRPr="001F39C0">
        <w:rPr>
          <w:lang w:eastAsia="zh-TW"/>
        </w:rPr>
        <w:t>where the service provider makes significant business decisions on behalf of a venue.</w:t>
      </w:r>
    </w:p>
    <w:p w14:paraId="2AC34491" w14:textId="112AE563" w:rsidR="00C91BE2" w:rsidRDefault="001F39C0" w:rsidP="00C91BE2">
      <w:pPr>
        <w:rPr>
          <w:lang w:eastAsia="zh-TW"/>
        </w:rPr>
      </w:pPr>
      <w:r w:rsidRPr="001F39C0">
        <w:rPr>
          <w:lang w:eastAsia="zh-TW"/>
        </w:rPr>
        <w:t xml:space="preserve">The </w:t>
      </w:r>
      <w:r w:rsidR="00560CE8">
        <w:rPr>
          <w:lang w:eastAsia="zh-TW"/>
        </w:rPr>
        <w:t>VGCCC</w:t>
      </w:r>
      <w:r w:rsidRPr="001F39C0">
        <w:rPr>
          <w:lang w:eastAsia="zh-TW"/>
        </w:rPr>
        <w:t xml:space="preserve"> does not licence venue management service providers, nor does it recommend any </w:t>
      </w:r>
      <w:proofErr w:type="gramStart"/>
      <w:r w:rsidRPr="001F39C0">
        <w:rPr>
          <w:lang w:eastAsia="zh-TW"/>
        </w:rPr>
        <w:t>particular providers</w:t>
      </w:r>
      <w:proofErr w:type="gramEnd"/>
      <w:r w:rsidRPr="001F39C0">
        <w:rPr>
          <w:lang w:eastAsia="zh-TW"/>
        </w:rPr>
        <w:t xml:space="preserve">. The nature and terms of the agreement may cause the provider to be considered </w:t>
      </w:r>
      <w:r w:rsidRPr="001F39C0">
        <w:rPr>
          <w:lang w:eastAsia="zh-TW"/>
        </w:rPr>
        <w:t>an associate of the licensee and may create a prescribed connection under the ownership restrictions.</w:t>
      </w:r>
    </w:p>
    <w:p w14:paraId="1C7399CB" w14:textId="04956266" w:rsidR="001F39C0" w:rsidRPr="001F39C0" w:rsidRDefault="001F39C0" w:rsidP="00C91BE2">
      <w:pPr>
        <w:rPr>
          <w:lang w:eastAsia="zh-TW"/>
        </w:rPr>
      </w:pPr>
      <w:r w:rsidRPr="001F39C0">
        <w:rPr>
          <w:lang w:eastAsia="zh-TW"/>
        </w:rPr>
        <w:t xml:space="preserve">Venue operators will need to consider that by virtue of the arrangement, the venue management service provider may become an associate of the venue operator’s licence. In this situation, the agreement may require </w:t>
      </w:r>
      <w:r w:rsidR="00560CE8">
        <w:rPr>
          <w:lang w:eastAsia="zh-TW"/>
        </w:rPr>
        <w:t>VGCCC</w:t>
      </w:r>
      <w:r w:rsidRPr="001F39C0">
        <w:rPr>
          <w:lang w:eastAsia="zh-TW"/>
        </w:rPr>
        <w:t xml:space="preserve"> approval.</w:t>
      </w:r>
    </w:p>
    <w:p w14:paraId="4FC0BAF4" w14:textId="77777777" w:rsidR="00C91BE2" w:rsidRDefault="00C91BE2" w:rsidP="00C91BE2">
      <w:pPr>
        <w:pStyle w:val="Heading2"/>
        <w:rPr>
          <w:lang w:val="en-AU" w:eastAsia="zh-TW"/>
        </w:rPr>
      </w:pPr>
      <w:r w:rsidRPr="00C91BE2">
        <w:rPr>
          <w:lang w:val="en-AU" w:eastAsia="zh-TW"/>
        </w:rPr>
        <w:t>Obtaining gaming machines</w:t>
      </w:r>
    </w:p>
    <w:p w14:paraId="6205AC30" w14:textId="1B2FFF62" w:rsidR="00C91BE2" w:rsidRDefault="00C91BE2" w:rsidP="00C91BE2">
      <w:pPr>
        <w:rPr>
          <w:lang w:val="en-AU" w:eastAsia="zh-TW"/>
        </w:rPr>
      </w:pPr>
      <w:r w:rsidRPr="00C91BE2">
        <w:rPr>
          <w:lang w:val="en-AU" w:eastAsia="zh-TW"/>
        </w:rPr>
        <w:t xml:space="preserve">Gaming machines can be provided by an approved manufacturer or supplier listed on the Roll of Manufacturers, Suppliers and Testers. The </w:t>
      </w:r>
      <w:r w:rsidR="00560CE8">
        <w:rPr>
          <w:lang w:val="en-AU" w:eastAsia="zh-TW"/>
        </w:rPr>
        <w:t>VGCCC</w:t>
      </w:r>
      <w:r w:rsidRPr="00C91BE2">
        <w:rPr>
          <w:lang w:val="en-AU" w:eastAsia="zh-TW"/>
        </w:rPr>
        <w:t xml:space="preserve"> website lists the companies on the Roll of Manufacturers, Suppliers and Testers. These companies will be required to provide standard price lists for electronic gaming machines.</w:t>
      </w:r>
    </w:p>
    <w:p w14:paraId="2E477877" w14:textId="0AE0B675" w:rsidR="00C91BE2" w:rsidRDefault="00C91BE2" w:rsidP="00C91BE2">
      <w:pPr>
        <w:rPr>
          <w:lang w:val="en-AU" w:eastAsia="zh-TW"/>
        </w:rPr>
      </w:pPr>
      <w:r w:rsidRPr="00C91BE2">
        <w:rPr>
          <w:lang w:val="en-AU" w:eastAsia="zh-TW"/>
        </w:rPr>
        <w:t>Gaming machines can also be obtained from other venue operator licensees.</w:t>
      </w:r>
    </w:p>
    <w:p w14:paraId="5BFEF579" w14:textId="5D96C02F" w:rsidR="00C91BE2" w:rsidRDefault="00C91BE2" w:rsidP="00C91BE2">
      <w:pPr>
        <w:rPr>
          <w:lang w:val="en-AU" w:eastAsia="zh-TW"/>
        </w:rPr>
      </w:pPr>
      <w:r w:rsidRPr="00C91BE2">
        <w:rPr>
          <w:lang w:val="en-AU" w:eastAsia="zh-TW"/>
        </w:rPr>
        <w:t xml:space="preserve">The </w:t>
      </w:r>
      <w:r w:rsidR="00560CE8">
        <w:rPr>
          <w:lang w:val="en-AU" w:eastAsia="zh-TW"/>
        </w:rPr>
        <w:t>VGCCC</w:t>
      </w:r>
      <w:r w:rsidRPr="00C91BE2">
        <w:rPr>
          <w:lang w:val="en-AU" w:eastAsia="zh-TW"/>
        </w:rPr>
        <w:t xml:space="preserve"> must approve all gaming machine types and games for use within Victoria.</w:t>
      </w:r>
    </w:p>
    <w:p w14:paraId="5C12E758" w14:textId="77777777" w:rsidR="00C91BE2" w:rsidRDefault="00C91BE2" w:rsidP="00C91BE2">
      <w:pPr>
        <w:pStyle w:val="Heading2"/>
        <w:rPr>
          <w:lang w:val="en-AU" w:eastAsia="zh-TW"/>
        </w:rPr>
      </w:pPr>
      <w:r w:rsidRPr="00C91BE2">
        <w:rPr>
          <w:lang w:val="en-AU" w:eastAsia="zh-TW"/>
        </w:rPr>
        <w:t>Ownership restrictions</w:t>
      </w:r>
    </w:p>
    <w:p w14:paraId="3956C0B1" w14:textId="3CAE6A55" w:rsidR="00C91BE2" w:rsidRDefault="00C91BE2" w:rsidP="00C91BE2">
      <w:pPr>
        <w:rPr>
          <w:lang w:val="en-AU" w:eastAsia="zh-TW"/>
        </w:rPr>
      </w:pPr>
      <w:r w:rsidRPr="00C91BE2">
        <w:rPr>
          <w:lang w:val="en-AU" w:eastAsia="zh-TW"/>
        </w:rPr>
        <w:t>An individual or organisation cannot directly or indirectly hold more than 4,</w:t>
      </w:r>
      <w:r w:rsidR="00340B81">
        <w:rPr>
          <w:lang w:val="en-AU" w:eastAsia="zh-TW"/>
        </w:rPr>
        <w:t>934</w:t>
      </w:r>
      <w:r w:rsidRPr="00C91BE2">
        <w:rPr>
          <w:lang w:val="en-AU" w:eastAsia="zh-TW"/>
        </w:rPr>
        <w:t xml:space="preserve"> hotel gaming machine entitlements and a club will not be able to directly hold more than 840 gaming machine entitlements.</w:t>
      </w:r>
    </w:p>
    <w:p w14:paraId="3E103CA1" w14:textId="64896EFA" w:rsidR="00C91BE2" w:rsidRDefault="00C91BE2" w:rsidP="00C91BE2">
      <w:pPr>
        <w:rPr>
          <w:lang w:val="en-AU" w:eastAsia="zh-TW"/>
        </w:rPr>
      </w:pPr>
      <w:r w:rsidRPr="00C91BE2">
        <w:rPr>
          <w:lang w:val="en-AU" w:eastAsia="zh-TW"/>
        </w:rPr>
        <w:t xml:space="preserve">For further information refer to </w:t>
      </w:r>
      <w:hyperlink r:id="rId14" w:history="1">
        <w:r w:rsidRPr="00C91BE2">
          <w:rPr>
            <w:rStyle w:val="Hyperlink"/>
            <w:lang w:val="en-AU" w:eastAsia="zh-TW"/>
          </w:rPr>
          <w:t>vgccc.vic.gov.au</w:t>
        </w:r>
      </w:hyperlink>
      <w:r w:rsidRPr="00C91BE2">
        <w:rPr>
          <w:lang w:val="en-AU" w:eastAsia="zh-TW"/>
        </w:rPr>
        <w:t>.</w:t>
      </w:r>
    </w:p>
    <w:p w14:paraId="20C82240" w14:textId="77777777" w:rsidR="00C91BE2" w:rsidRDefault="00C91BE2" w:rsidP="00C91BE2">
      <w:pPr>
        <w:pStyle w:val="Heading2"/>
        <w:rPr>
          <w:lang w:val="en-AU" w:eastAsia="zh-TW"/>
        </w:rPr>
      </w:pPr>
      <w:r w:rsidRPr="00C91BE2">
        <w:rPr>
          <w:lang w:val="en-AU" w:eastAsia="zh-TW"/>
        </w:rPr>
        <w:t>Contact</w:t>
      </w:r>
    </w:p>
    <w:p w14:paraId="704B79C6" w14:textId="5C4B9B85" w:rsidR="001F39C0" w:rsidRPr="003B2A29" w:rsidRDefault="00C91BE2" w:rsidP="001F39C0">
      <w:pPr>
        <w:rPr>
          <w:lang w:val="en-AU" w:eastAsia="zh-TW"/>
        </w:rPr>
      </w:pPr>
      <w:r w:rsidRPr="00C91BE2">
        <w:rPr>
          <w:lang w:val="en-AU" w:eastAsia="zh-TW"/>
        </w:rPr>
        <w:t xml:space="preserve">For further enquiries regarding entitlements please contact the </w:t>
      </w:r>
      <w:r w:rsidR="00560CE8">
        <w:rPr>
          <w:lang w:val="en-AU" w:eastAsia="zh-TW"/>
        </w:rPr>
        <w:t>VGCCC</w:t>
      </w:r>
      <w:r w:rsidRPr="00C91BE2">
        <w:rPr>
          <w:lang w:val="en-AU" w:eastAsia="zh-TW"/>
        </w:rPr>
        <w:t xml:space="preserve"> on 1300 182 457 or </w:t>
      </w:r>
      <w:hyperlink r:id="rId15" w:history="1">
        <w:r w:rsidRPr="00C91BE2">
          <w:rPr>
            <w:rStyle w:val="Hyperlink"/>
            <w:lang w:val="en-AU" w:eastAsia="zh-TW"/>
          </w:rPr>
          <w:t>contact@vgccc.vic.gov.au</w:t>
        </w:r>
      </w:hyperlink>
      <w:r w:rsidRPr="00C91BE2">
        <w:rPr>
          <w:lang w:val="en-AU" w:eastAsia="zh-TW"/>
        </w:rPr>
        <w:t>.</w:t>
      </w:r>
      <w:bookmarkEnd w:id="0"/>
    </w:p>
    <w:sectPr w:rsidR="001F39C0" w:rsidRPr="003B2A29" w:rsidSect="00AD0954">
      <w:type w:val="continuous"/>
      <w:pgSz w:w="11900" w:h="16840"/>
      <w:pgMar w:top="1985" w:right="851" w:bottom="1814" w:left="851" w:header="709" w:footer="17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15D1" w14:textId="77777777" w:rsidR="00337704" w:rsidRDefault="00337704" w:rsidP="00FF2500">
      <w:pPr>
        <w:spacing w:after="0"/>
      </w:pPr>
      <w:r>
        <w:separator/>
      </w:r>
    </w:p>
  </w:endnote>
  <w:endnote w:type="continuationSeparator" w:id="0">
    <w:p w14:paraId="7FA5AD51" w14:textId="77777777" w:rsidR="00337704" w:rsidRDefault="00337704" w:rsidP="00FF2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ED45" w14:textId="77777777" w:rsidR="00A31926" w:rsidRDefault="00224E16" w:rsidP="00CA5D76">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7D34DCD" w14:textId="77777777" w:rsidR="00A31926" w:rsidRDefault="00626A33" w:rsidP="00CA5D7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tblBorders>
      <w:tblCellMar>
        <w:top w:w="227" w:type="dxa"/>
        <w:left w:w="0" w:type="dxa"/>
        <w:bottom w:w="0" w:type="dxa"/>
        <w:right w:w="0" w:type="dxa"/>
      </w:tblCellMar>
      <w:tblLook w:val="0600" w:firstRow="0" w:lastRow="0" w:firstColumn="0" w:lastColumn="0" w:noHBand="1" w:noVBand="1"/>
    </w:tblPr>
    <w:tblGrid>
      <w:gridCol w:w="1701"/>
      <w:gridCol w:w="5097"/>
      <w:gridCol w:w="3400"/>
    </w:tblGrid>
    <w:tr w:rsidR="000F792F" w:rsidRPr="000F792F" w14:paraId="0EB35800" w14:textId="77777777" w:rsidTr="000F792F">
      <w:tc>
        <w:tcPr>
          <w:tcW w:w="1701" w:type="dxa"/>
          <w:tcMar>
            <w:top w:w="0" w:type="nil"/>
            <w:bottom w:w="0" w:type="nil"/>
          </w:tcMar>
        </w:tcPr>
        <w:p w14:paraId="3AAF5E58" w14:textId="77777777" w:rsidR="000F792F" w:rsidRPr="000F792F" w:rsidRDefault="000F792F" w:rsidP="000F792F">
          <w:pPr>
            <w:pStyle w:val="Footer"/>
            <w:spacing w:after="0"/>
            <w:rPr>
              <w:sz w:val="15"/>
              <w:szCs w:val="15"/>
            </w:rPr>
          </w:pPr>
          <w:r>
            <w:rPr>
              <w:sz w:val="15"/>
              <w:szCs w:val="15"/>
            </w:rPr>
            <w:t>Victorian Gambling</w:t>
          </w:r>
          <w:r>
            <w:rPr>
              <w:sz w:val="15"/>
              <w:szCs w:val="15"/>
            </w:rPr>
            <w:br/>
            <w:t>and Casino Control</w:t>
          </w:r>
          <w:r>
            <w:rPr>
              <w:sz w:val="15"/>
              <w:szCs w:val="15"/>
            </w:rPr>
            <w:br/>
            <w:t>Commission</w:t>
          </w:r>
        </w:p>
      </w:tc>
      <w:tc>
        <w:tcPr>
          <w:tcW w:w="5097" w:type="dxa"/>
          <w:tcMar>
            <w:top w:w="0" w:type="nil"/>
            <w:bottom w:w="0" w:type="nil"/>
          </w:tcMar>
        </w:tcPr>
        <w:p w14:paraId="74C337AC" w14:textId="320F926A" w:rsidR="000F792F" w:rsidRPr="000F792F" w:rsidRDefault="000F792F" w:rsidP="000F792F">
          <w:pPr>
            <w:pStyle w:val="Footer"/>
            <w:spacing w:after="0"/>
            <w:rPr>
              <w:sz w:val="15"/>
              <w:szCs w:val="15"/>
            </w:rPr>
          </w:pPr>
          <w:r>
            <w:rPr>
              <w:sz w:val="15"/>
              <w:szCs w:val="15"/>
            </w:rPr>
            <w:t>Level 3, 12 Shelley Street, Richmond VIC 3121</w:t>
          </w:r>
          <w:r>
            <w:rPr>
              <w:sz w:val="15"/>
              <w:szCs w:val="15"/>
            </w:rPr>
            <w:br/>
            <w:t>GPO Box 1988, Melbourne VIC 3001</w:t>
          </w:r>
          <w:r>
            <w:rPr>
              <w:sz w:val="15"/>
              <w:szCs w:val="15"/>
            </w:rPr>
            <w:br/>
          </w:r>
          <w:r w:rsidRPr="00354F17">
            <w:rPr>
              <w:color w:val="188FC1"/>
              <w:sz w:val="15"/>
              <w:szCs w:val="15"/>
            </w:rPr>
            <w:t xml:space="preserve">T: </w:t>
          </w:r>
          <w:r>
            <w:rPr>
              <w:sz w:val="15"/>
              <w:szCs w:val="15"/>
            </w:rPr>
            <w:t>1300 18</w:t>
          </w:r>
          <w:r w:rsidR="00050F56">
            <w:rPr>
              <w:sz w:val="15"/>
              <w:szCs w:val="15"/>
            </w:rPr>
            <w:t>2</w:t>
          </w:r>
          <w:r>
            <w:rPr>
              <w:sz w:val="15"/>
              <w:szCs w:val="15"/>
            </w:rPr>
            <w:t xml:space="preserve"> </w:t>
          </w:r>
          <w:proofErr w:type="gramStart"/>
          <w:r>
            <w:rPr>
              <w:sz w:val="15"/>
              <w:szCs w:val="15"/>
            </w:rPr>
            <w:t xml:space="preserve">457  </w:t>
          </w:r>
          <w:r w:rsidRPr="00354F17">
            <w:rPr>
              <w:color w:val="188FC1"/>
              <w:sz w:val="15"/>
              <w:szCs w:val="15"/>
            </w:rPr>
            <w:t>|</w:t>
          </w:r>
          <w:proofErr w:type="gramEnd"/>
          <w:r w:rsidRPr="00354F17">
            <w:rPr>
              <w:color w:val="188FC1"/>
              <w:sz w:val="15"/>
              <w:szCs w:val="15"/>
            </w:rPr>
            <w:t xml:space="preserve">  E</w:t>
          </w:r>
          <w:r>
            <w:rPr>
              <w:sz w:val="15"/>
              <w:szCs w:val="15"/>
            </w:rPr>
            <w:t xml:space="preserve">: </w:t>
          </w:r>
          <w:hyperlink r:id="rId1" w:history="1">
            <w:r w:rsidR="00EC1196" w:rsidRPr="00A1705A">
              <w:rPr>
                <w:rStyle w:val="Hyperlink"/>
                <w:sz w:val="15"/>
                <w:szCs w:val="15"/>
              </w:rPr>
              <w:t>contact@vgccc.vic.gov.au</w:t>
            </w:r>
          </w:hyperlink>
          <w:r w:rsidR="00354F17">
            <w:rPr>
              <w:sz w:val="15"/>
              <w:szCs w:val="15"/>
            </w:rPr>
            <w:br/>
          </w:r>
          <w:hyperlink r:id="rId2" w:history="1">
            <w:r w:rsidR="00354F17" w:rsidRPr="00EC1196">
              <w:rPr>
                <w:rStyle w:val="Hyperlink"/>
                <w:sz w:val="15"/>
                <w:szCs w:val="15"/>
              </w:rPr>
              <w:t>vgccc.vic.gov.au</w:t>
            </w:r>
          </w:hyperlink>
        </w:p>
      </w:tc>
      <w:tc>
        <w:tcPr>
          <w:tcW w:w="3400" w:type="dxa"/>
          <w:tcMar>
            <w:top w:w="0" w:type="nil"/>
            <w:bottom w:w="0" w:type="nil"/>
          </w:tcMar>
        </w:tcPr>
        <w:p w14:paraId="003BBC4C" w14:textId="6033BC19" w:rsidR="000F792F" w:rsidRPr="000F792F" w:rsidRDefault="00BC76A3" w:rsidP="00496DDE">
          <w:pPr>
            <w:pStyle w:val="Footer"/>
            <w:spacing w:after="0"/>
            <w:jc w:val="right"/>
            <w:rPr>
              <w:sz w:val="15"/>
              <w:szCs w:val="15"/>
            </w:rPr>
          </w:pPr>
          <w:r>
            <w:rPr>
              <w:noProof/>
            </w:rPr>
            <w:drawing>
              <wp:inline distT="0" distB="0" distL="0" distR="0" wp14:anchorId="6F239692" wp14:editId="0FEA42E0">
                <wp:extent cx="1132513" cy="442129"/>
                <wp:effectExtent l="0" t="0" r="0" b="2540"/>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172834" cy="457870"/>
                        </a:xfrm>
                        <a:prstGeom prst="rect">
                          <a:avLst/>
                        </a:prstGeom>
                      </pic:spPr>
                    </pic:pic>
                  </a:graphicData>
                </a:graphic>
              </wp:inline>
            </w:drawing>
          </w:r>
          <w:r>
            <w:rPr>
              <w:noProof/>
              <w:sz w:val="15"/>
              <w:szCs w:val="15"/>
            </w:rPr>
            <w:t xml:space="preserve">       </w:t>
          </w:r>
          <w:r w:rsidR="00496DDE">
            <w:rPr>
              <w:noProof/>
              <w:sz w:val="15"/>
              <w:szCs w:val="15"/>
            </w:rPr>
            <w:drawing>
              <wp:inline distT="0" distB="0" distL="0" distR="0" wp14:anchorId="2EFFABBA" wp14:editId="216BCEF8">
                <wp:extent cx="762000" cy="444500"/>
                <wp:effectExtent l="0" t="0" r="0" b="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762000" cy="444500"/>
                        </a:xfrm>
                        <a:prstGeom prst="rect">
                          <a:avLst/>
                        </a:prstGeom>
                      </pic:spPr>
                    </pic:pic>
                  </a:graphicData>
                </a:graphic>
              </wp:inline>
            </w:drawing>
          </w:r>
          <w:r>
            <w:rPr>
              <w:noProof/>
              <w:sz w:val="15"/>
              <w:szCs w:val="15"/>
            </w:rPr>
            <w:t xml:space="preserve">  </w:t>
          </w:r>
        </w:p>
      </w:tc>
    </w:tr>
  </w:tbl>
  <w:p w14:paraId="1143A7CF" w14:textId="77777777" w:rsidR="00A31926" w:rsidRDefault="00626A33" w:rsidP="00F927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E246" w14:textId="77777777" w:rsidR="00337704" w:rsidRDefault="00337704" w:rsidP="00FF2500">
      <w:pPr>
        <w:spacing w:after="0"/>
      </w:pPr>
      <w:r>
        <w:separator/>
      </w:r>
    </w:p>
  </w:footnote>
  <w:footnote w:type="continuationSeparator" w:id="0">
    <w:p w14:paraId="50046131" w14:textId="77777777" w:rsidR="00337704" w:rsidRDefault="00337704" w:rsidP="00FF2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0E58" w14:textId="77777777" w:rsidR="00CA5D76" w:rsidRDefault="00CA5D76">
    <w:pPr>
      <w:pStyle w:val="Header"/>
    </w:pPr>
    <w:r>
      <w:rPr>
        <w:noProof/>
      </w:rPr>
      <w:drawing>
        <wp:anchor distT="0" distB="0" distL="114300" distR="114300" simplePos="0" relativeHeight="251658240" behindDoc="1" locked="0" layoutInCell="1" allowOverlap="1" wp14:anchorId="01DAEEA5" wp14:editId="4701E6CA">
          <wp:simplePos x="0" y="0"/>
          <wp:positionH relativeFrom="column">
            <wp:posOffset>-540385</wp:posOffset>
          </wp:positionH>
          <wp:positionV relativeFrom="paragraph">
            <wp:posOffset>-450215</wp:posOffset>
          </wp:positionV>
          <wp:extent cx="7560000" cy="90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9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A3"/>
    <w:rsid w:val="00041667"/>
    <w:rsid w:val="00050F56"/>
    <w:rsid w:val="000B54E6"/>
    <w:rsid w:val="000D1240"/>
    <w:rsid w:val="000E230D"/>
    <w:rsid w:val="000F067C"/>
    <w:rsid w:val="000F0B55"/>
    <w:rsid w:val="000F792F"/>
    <w:rsid w:val="00105663"/>
    <w:rsid w:val="00142966"/>
    <w:rsid w:val="00194752"/>
    <w:rsid w:val="001B54EC"/>
    <w:rsid w:val="001C5BC6"/>
    <w:rsid w:val="001D21D9"/>
    <w:rsid w:val="001F39C0"/>
    <w:rsid w:val="001F6D36"/>
    <w:rsid w:val="00203CE2"/>
    <w:rsid w:val="0021786D"/>
    <w:rsid w:val="0022203A"/>
    <w:rsid w:val="00224E16"/>
    <w:rsid w:val="002339F5"/>
    <w:rsid w:val="00337704"/>
    <w:rsid w:val="00340B81"/>
    <w:rsid w:val="00354F17"/>
    <w:rsid w:val="003739CE"/>
    <w:rsid w:val="00373E76"/>
    <w:rsid w:val="00380D96"/>
    <w:rsid w:val="003B2025"/>
    <w:rsid w:val="003B2A29"/>
    <w:rsid w:val="00405A99"/>
    <w:rsid w:val="00424B95"/>
    <w:rsid w:val="004315CC"/>
    <w:rsid w:val="00436F05"/>
    <w:rsid w:val="00446CD6"/>
    <w:rsid w:val="00481351"/>
    <w:rsid w:val="00496DDE"/>
    <w:rsid w:val="004B0BC7"/>
    <w:rsid w:val="004C53FF"/>
    <w:rsid w:val="004D2486"/>
    <w:rsid w:val="004E2150"/>
    <w:rsid w:val="00560CE8"/>
    <w:rsid w:val="005631F2"/>
    <w:rsid w:val="005A708E"/>
    <w:rsid w:val="005B5597"/>
    <w:rsid w:val="005E4A11"/>
    <w:rsid w:val="005E52EC"/>
    <w:rsid w:val="0060592A"/>
    <w:rsid w:val="00606023"/>
    <w:rsid w:val="00626A33"/>
    <w:rsid w:val="0064349F"/>
    <w:rsid w:val="006637DE"/>
    <w:rsid w:val="006926BD"/>
    <w:rsid w:val="006B4D8F"/>
    <w:rsid w:val="006D3137"/>
    <w:rsid w:val="00722836"/>
    <w:rsid w:val="00733E12"/>
    <w:rsid w:val="0073587A"/>
    <w:rsid w:val="00774588"/>
    <w:rsid w:val="007E076B"/>
    <w:rsid w:val="007F1CE7"/>
    <w:rsid w:val="007F646E"/>
    <w:rsid w:val="008C4BAB"/>
    <w:rsid w:val="00906BF7"/>
    <w:rsid w:val="00923FEF"/>
    <w:rsid w:val="00936F1D"/>
    <w:rsid w:val="009469EE"/>
    <w:rsid w:val="00974CC9"/>
    <w:rsid w:val="00991547"/>
    <w:rsid w:val="009C56B6"/>
    <w:rsid w:val="009C5EB3"/>
    <w:rsid w:val="009D07C0"/>
    <w:rsid w:val="009E23DC"/>
    <w:rsid w:val="00A1108C"/>
    <w:rsid w:val="00A24D08"/>
    <w:rsid w:val="00A62142"/>
    <w:rsid w:val="00AA1E42"/>
    <w:rsid w:val="00AB3CF7"/>
    <w:rsid w:val="00AD0954"/>
    <w:rsid w:val="00AE4363"/>
    <w:rsid w:val="00AE4CE3"/>
    <w:rsid w:val="00B027CA"/>
    <w:rsid w:val="00B15D75"/>
    <w:rsid w:val="00B6703E"/>
    <w:rsid w:val="00BC76A3"/>
    <w:rsid w:val="00C1748C"/>
    <w:rsid w:val="00C90F37"/>
    <w:rsid w:val="00C91B22"/>
    <w:rsid w:val="00C91BE2"/>
    <w:rsid w:val="00C91E2F"/>
    <w:rsid w:val="00CA5D76"/>
    <w:rsid w:val="00CD187D"/>
    <w:rsid w:val="00CD1EEC"/>
    <w:rsid w:val="00D13FB2"/>
    <w:rsid w:val="00D452D0"/>
    <w:rsid w:val="00D75614"/>
    <w:rsid w:val="00DA668B"/>
    <w:rsid w:val="00DD1E97"/>
    <w:rsid w:val="00DD49EC"/>
    <w:rsid w:val="00DF7883"/>
    <w:rsid w:val="00E107AB"/>
    <w:rsid w:val="00E72394"/>
    <w:rsid w:val="00E84200"/>
    <w:rsid w:val="00EA0686"/>
    <w:rsid w:val="00EC1196"/>
    <w:rsid w:val="00EC1202"/>
    <w:rsid w:val="00EE1024"/>
    <w:rsid w:val="00F03522"/>
    <w:rsid w:val="00F076EC"/>
    <w:rsid w:val="00F37686"/>
    <w:rsid w:val="00F67C6D"/>
    <w:rsid w:val="00F753E7"/>
    <w:rsid w:val="00F927B0"/>
    <w:rsid w:val="00F94B1E"/>
    <w:rsid w:val="00FE0332"/>
    <w:rsid w:val="00FF2500"/>
    <w:rsid w:val="00FF6A3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F5DE17"/>
  <w15:chartTrackingRefBased/>
  <w15:docId w15:val="{FDD002E6-D7A3-4F4F-A5EF-856D52D6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EE"/>
    <w:pPr>
      <w:spacing w:after="120"/>
    </w:pPr>
    <w:rPr>
      <w:rFonts w:ascii="Arial" w:hAnsi="Arial"/>
      <w:sz w:val="20"/>
      <w:lang w:val="en-GB"/>
    </w:rPr>
  </w:style>
  <w:style w:type="paragraph" w:styleId="Heading1">
    <w:name w:val="heading 1"/>
    <w:basedOn w:val="Normal"/>
    <w:next w:val="Normal"/>
    <w:link w:val="Heading1Char"/>
    <w:uiPriority w:val="9"/>
    <w:qFormat/>
    <w:rsid w:val="003B2025"/>
    <w:pPr>
      <w:keepNext/>
      <w:keepLines/>
      <w:spacing w:after="480"/>
      <w:outlineLvl w:val="0"/>
    </w:pPr>
    <w:rPr>
      <w:rFonts w:eastAsiaTheme="majorEastAsia" w:cs="Times New Roman (Headings CS)"/>
      <w:b/>
      <w:color w:val="091F40"/>
      <w:sz w:val="48"/>
      <w:szCs w:val="32"/>
    </w:rPr>
  </w:style>
  <w:style w:type="paragraph" w:styleId="Heading2">
    <w:name w:val="heading 2"/>
    <w:basedOn w:val="Normal"/>
    <w:next w:val="Normal"/>
    <w:link w:val="Heading2Char"/>
    <w:uiPriority w:val="9"/>
    <w:unhideWhenUsed/>
    <w:qFormat/>
    <w:rsid w:val="007E076B"/>
    <w:pPr>
      <w:keepNext/>
      <w:keepLines/>
      <w:spacing w:before="120"/>
      <w:outlineLvl w:val="1"/>
    </w:pPr>
    <w:rPr>
      <w:rFonts w:eastAsiaTheme="majorEastAsia" w:cs="Times New Roman (Headings CS)"/>
      <w:b/>
      <w:color w:val="0090B9"/>
      <w:sz w:val="26"/>
      <w:szCs w:val="26"/>
    </w:rPr>
  </w:style>
  <w:style w:type="paragraph" w:styleId="Heading3">
    <w:name w:val="heading 3"/>
    <w:basedOn w:val="Normal"/>
    <w:next w:val="Normal"/>
    <w:link w:val="Heading3Char"/>
    <w:uiPriority w:val="9"/>
    <w:unhideWhenUsed/>
    <w:qFormat/>
    <w:rsid w:val="007E076B"/>
    <w:pPr>
      <w:keepNext/>
      <w:keepLines/>
      <w:spacing w:before="120"/>
      <w:outlineLvl w:val="2"/>
    </w:pPr>
    <w:rPr>
      <w:rFonts w:eastAsiaTheme="majorEastAsia" w:cstheme="majorBidi"/>
      <w:b/>
      <w:color w:val="0090B9"/>
    </w:rPr>
  </w:style>
  <w:style w:type="paragraph" w:styleId="Heading4">
    <w:name w:val="heading 4"/>
    <w:basedOn w:val="Normal"/>
    <w:next w:val="Normal"/>
    <w:link w:val="Heading4Char"/>
    <w:uiPriority w:val="9"/>
    <w:unhideWhenUsed/>
    <w:qFormat/>
    <w:rsid w:val="007E076B"/>
    <w:pPr>
      <w:keepNext/>
      <w:keepLines/>
      <w:spacing w:before="120"/>
      <w:outlineLvl w:val="3"/>
    </w:pPr>
    <w:rPr>
      <w:rFonts w:eastAsiaTheme="majorEastAsia" w:cstheme="majorBidi"/>
      <w:i/>
      <w:iCs/>
      <w:color w:val="0090B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025"/>
    <w:rPr>
      <w:rFonts w:ascii="Arial" w:eastAsiaTheme="majorEastAsia" w:hAnsi="Arial" w:cs="Times New Roman (Headings CS)"/>
      <w:b/>
      <w:color w:val="091F40"/>
      <w:sz w:val="48"/>
      <w:szCs w:val="32"/>
      <w:lang w:val="en-GB"/>
    </w:rPr>
  </w:style>
  <w:style w:type="character" w:customStyle="1" w:styleId="Heading2Char">
    <w:name w:val="Heading 2 Char"/>
    <w:basedOn w:val="DefaultParagraphFont"/>
    <w:link w:val="Heading2"/>
    <w:uiPriority w:val="9"/>
    <w:rsid w:val="007E076B"/>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7E076B"/>
    <w:rPr>
      <w:rFonts w:ascii="Arial" w:eastAsiaTheme="majorEastAsia" w:hAnsi="Arial" w:cstheme="majorBidi"/>
      <w:b/>
      <w:color w:val="0090B9"/>
      <w:sz w:val="20"/>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9469EE"/>
    <w:pPr>
      <w:tabs>
        <w:tab w:val="center" w:pos="4513"/>
        <w:tab w:val="right" w:pos="9026"/>
      </w:tabs>
    </w:pPr>
  </w:style>
  <w:style w:type="character" w:customStyle="1" w:styleId="FooterChar">
    <w:name w:val="Footer Char"/>
    <w:basedOn w:val="DefaultParagraphFont"/>
    <w:link w:val="Footer"/>
    <w:uiPriority w:val="99"/>
    <w:rsid w:val="009469EE"/>
    <w:rPr>
      <w:sz w:val="20"/>
      <w:lang w:val="en-GB"/>
    </w:rPr>
  </w:style>
  <w:style w:type="paragraph" w:customStyle="1" w:styleId="BreakouttextOrange">
    <w:name w:val="Breakout text Orange"/>
    <w:basedOn w:val="Normal"/>
    <w:qFormat/>
    <w:rsid w:val="00203CE2"/>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paragraph" w:customStyle="1" w:styleId="Numberlist">
    <w:name w:val="Number list"/>
    <w:basedOn w:val="Normal"/>
    <w:next w:val="Normal"/>
    <w:qFormat/>
    <w:rsid w:val="009469EE"/>
    <w:pPr>
      <w:numPr>
        <w:numId w:val="4"/>
      </w:numPr>
      <w:ind w:left="284" w:hanging="284"/>
    </w:pPr>
    <w:rPr>
      <w:lang w:val="en-AU"/>
    </w:rPr>
  </w:style>
  <w:style w:type="table" w:styleId="TableGrid">
    <w:name w:val="Table Grid"/>
    <w:basedOn w:val="TableNormal"/>
    <w:uiPriority w:val="39"/>
    <w:rsid w:val="00F753E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umberlist"/>
    <w:qFormat/>
    <w:rsid w:val="009469EE"/>
    <w:pPr>
      <w:numPr>
        <w:numId w:val="3"/>
      </w:numPr>
      <w:ind w:left="568" w:hanging="284"/>
    </w:pPr>
  </w:style>
  <w:style w:type="character" w:customStyle="1" w:styleId="Heading4Char">
    <w:name w:val="Heading 4 Char"/>
    <w:basedOn w:val="DefaultParagraphFont"/>
    <w:link w:val="Heading4"/>
    <w:uiPriority w:val="9"/>
    <w:rsid w:val="007E076B"/>
    <w:rPr>
      <w:rFonts w:ascii="Arial" w:eastAsiaTheme="majorEastAsia" w:hAnsi="Arial" w:cstheme="majorBidi"/>
      <w:i/>
      <w:iCs/>
      <w:color w:val="0090B9"/>
      <w:sz w:val="20"/>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203CE2"/>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203CE2"/>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5"/>
      </w:numPr>
    </w:pPr>
  </w:style>
  <w:style w:type="numbering" w:customStyle="1" w:styleId="CurrentList2">
    <w:name w:val="Current List2"/>
    <w:uiPriority w:val="99"/>
    <w:rsid w:val="00936F1D"/>
    <w:pPr>
      <w:numPr>
        <w:numId w:val="6"/>
      </w:numPr>
    </w:pPr>
  </w:style>
  <w:style w:type="numbering" w:customStyle="1" w:styleId="CurrentList3">
    <w:name w:val="Current List3"/>
    <w:uiPriority w:val="99"/>
    <w:rsid w:val="00936F1D"/>
    <w:pPr>
      <w:numPr>
        <w:numId w:val="7"/>
      </w:numPr>
    </w:pPr>
  </w:style>
  <w:style w:type="numbering" w:customStyle="1" w:styleId="CurrentList4">
    <w:name w:val="Current List4"/>
    <w:uiPriority w:val="99"/>
    <w:rsid w:val="00936F1D"/>
    <w:pPr>
      <w:numPr>
        <w:numId w:val="8"/>
      </w:numPr>
    </w:pPr>
  </w:style>
  <w:style w:type="numbering" w:customStyle="1" w:styleId="CurrentList5">
    <w:name w:val="Current List5"/>
    <w:uiPriority w:val="99"/>
    <w:rsid w:val="00936F1D"/>
    <w:pPr>
      <w:numPr>
        <w:numId w:val="9"/>
      </w:numPr>
    </w:pPr>
  </w:style>
  <w:style w:type="character" w:styleId="Hyperlink">
    <w:name w:val="Hyperlink"/>
    <w:basedOn w:val="DefaultParagraphFont"/>
    <w:uiPriority w:val="99"/>
    <w:unhideWhenUsed/>
    <w:rsid w:val="00446CD6"/>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character" w:styleId="CommentReference">
    <w:name w:val="annotation reference"/>
    <w:basedOn w:val="DefaultParagraphFont"/>
    <w:uiPriority w:val="99"/>
    <w:semiHidden/>
    <w:unhideWhenUsed/>
    <w:rsid w:val="000E230D"/>
    <w:rPr>
      <w:sz w:val="16"/>
      <w:szCs w:val="16"/>
    </w:rPr>
  </w:style>
  <w:style w:type="paragraph" w:styleId="CommentText">
    <w:name w:val="annotation text"/>
    <w:basedOn w:val="Normal"/>
    <w:link w:val="CommentTextChar"/>
    <w:uiPriority w:val="99"/>
    <w:unhideWhenUsed/>
    <w:rsid w:val="000E230D"/>
    <w:rPr>
      <w:szCs w:val="20"/>
    </w:rPr>
  </w:style>
  <w:style w:type="character" w:customStyle="1" w:styleId="CommentTextChar">
    <w:name w:val="Comment Text Char"/>
    <w:basedOn w:val="DefaultParagraphFont"/>
    <w:link w:val="CommentText"/>
    <w:uiPriority w:val="99"/>
    <w:rsid w:val="000E230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E230D"/>
    <w:rPr>
      <w:b/>
      <w:bCs/>
    </w:rPr>
  </w:style>
  <w:style w:type="character" w:customStyle="1" w:styleId="CommentSubjectChar">
    <w:name w:val="Comment Subject Char"/>
    <w:basedOn w:val="CommentTextChar"/>
    <w:link w:val="CommentSubject"/>
    <w:uiPriority w:val="99"/>
    <w:semiHidden/>
    <w:rsid w:val="000E230D"/>
    <w:rPr>
      <w:rFonts w:ascii="Arial" w:hAnsi="Arial"/>
      <w:b/>
      <w:bCs/>
      <w:sz w:val="20"/>
      <w:szCs w:val="20"/>
      <w:lang w:val="en-GB"/>
    </w:rPr>
  </w:style>
  <w:style w:type="character" w:styleId="FollowedHyperlink">
    <w:name w:val="FollowedHyperlink"/>
    <w:basedOn w:val="DefaultParagraphFont"/>
    <w:uiPriority w:val="99"/>
    <w:semiHidden/>
    <w:unhideWhenUsed/>
    <w:rsid w:val="00D75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305">
      <w:bodyDiv w:val="1"/>
      <w:marLeft w:val="0"/>
      <w:marRight w:val="0"/>
      <w:marTop w:val="0"/>
      <w:marBottom w:val="0"/>
      <w:divBdr>
        <w:top w:val="none" w:sz="0" w:space="0" w:color="auto"/>
        <w:left w:val="none" w:sz="0" w:space="0" w:color="auto"/>
        <w:bottom w:val="none" w:sz="0" w:space="0" w:color="auto"/>
        <w:right w:val="none" w:sz="0" w:space="0" w:color="auto"/>
      </w:divBdr>
    </w:div>
    <w:div w:id="10182566">
      <w:bodyDiv w:val="1"/>
      <w:marLeft w:val="0"/>
      <w:marRight w:val="0"/>
      <w:marTop w:val="0"/>
      <w:marBottom w:val="0"/>
      <w:divBdr>
        <w:top w:val="none" w:sz="0" w:space="0" w:color="auto"/>
        <w:left w:val="none" w:sz="0" w:space="0" w:color="auto"/>
        <w:bottom w:val="none" w:sz="0" w:space="0" w:color="auto"/>
        <w:right w:val="none" w:sz="0" w:space="0" w:color="auto"/>
      </w:divBdr>
    </w:div>
    <w:div w:id="11883839">
      <w:bodyDiv w:val="1"/>
      <w:marLeft w:val="0"/>
      <w:marRight w:val="0"/>
      <w:marTop w:val="0"/>
      <w:marBottom w:val="0"/>
      <w:divBdr>
        <w:top w:val="none" w:sz="0" w:space="0" w:color="auto"/>
        <w:left w:val="none" w:sz="0" w:space="0" w:color="auto"/>
        <w:bottom w:val="none" w:sz="0" w:space="0" w:color="auto"/>
        <w:right w:val="none" w:sz="0" w:space="0" w:color="auto"/>
      </w:divBdr>
    </w:div>
    <w:div w:id="19283273">
      <w:bodyDiv w:val="1"/>
      <w:marLeft w:val="0"/>
      <w:marRight w:val="0"/>
      <w:marTop w:val="0"/>
      <w:marBottom w:val="0"/>
      <w:divBdr>
        <w:top w:val="none" w:sz="0" w:space="0" w:color="auto"/>
        <w:left w:val="none" w:sz="0" w:space="0" w:color="auto"/>
        <w:bottom w:val="none" w:sz="0" w:space="0" w:color="auto"/>
        <w:right w:val="none" w:sz="0" w:space="0" w:color="auto"/>
      </w:divBdr>
    </w:div>
    <w:div w:id="35396865">
      <w:bodyDiv w:val="1"/>
      <w:marLeft w:val="0"/>
      <w:marRight w:val="0"/>
      <w:marTop w:val="0"/>
      <w:marBottom w:val="0"/>
      <w:divBdr>
        <w:top w:val="none" w:sz="0" w:space="0" w:color="auto"/>
        <w:left w:val="none" w:sz="0" w:space="0" w:color="auto"/>
        <w:bottom w:val="none" w:sz="0" w:space="0" w:color="auto"/>
        <w:right w:val="none" w:sz="0" w:space="0" w:color="auto"/>
      </w:divBdr>
    </w:div>
    <w:div w:id="50617129">
      <w:bodyDiv w:val="1"/>
      <w:marLeft w:val="0"/>
      <w:marRight w:val="0"/>
      <w:marTop w:val="0"/>
      <w:marBottom w:val="0"/>
      <w:divBdr>
        <w:top w:val="none" w:sz="0" w:space="0" w:color="auto"/>
        <w:left w:val="none" w:sz="0" w:space="0" w:color="auto"/>
        <w:bottom w:val="none" w:sz="0" w:space="0" w:color="auto"/>
        <w:right w:val="none" w:sz="0" w:space="0" w:color="auto"/>
      </w:divBdr>
    </w:div>
    <w:div w:id="59060492">
      <w:bodyDiv w:val="1"/>
      <w:marLeft w:val="0"/>
      <w:marRight w:val="0"/>
      <w:marTop w:val="0"/>
      <w:marBottom w:val="0"/>
      <w:divBdr>
        <w:top w:val="none" w:sz="0" w:space="0" w:color="auto"/>
        <w:left w:val="none" w:sz="0" w:space="0" w:color="auto"/>
        <w:bottom w:val="none" w:sz="0" w:space="0" w:color="auto"/>
        <w:right w:val="none" w:sz="0" w:space="0" w:color="auto"/>
      </w:divBdr>
    </w:div>
    <w:div w:id="64572208">
      <w:bodyDiv w:val="1"/>
      <w:marLeft w:val="0"/>
      <w:marRight w:val="0"/>
      <w:marTop w:val="0"/>
      <w:marBottom w:val="0"/>
      <w:divBdr>
        <w:top w:val="none" w:sz="0" w:space="0" w:color="auto"/>
        <w:left w:val="none" w:sz="0" w:space="0" w:color="auto"/>
        <w:bottom w:val="none" w:sz="0" w:space="0" w:color="auto"/>
        <w:right w:val="none" w:sz="0" w:space="0" w:color="auto"/>
      </w:divBdr>
    </w:div>
    <w:div w:id="76558343">
      <w:bodyDiv w:val="1"/>
      <w:marLeft w:val="0"/>
      <w:marRight w:val="0"/>
      <w:marTop w:val="0"/>
      <w:marBottom w:val="0"/>
      <w:divBdr>
        <w:top w:val="none" w:sz="0" w:space="0" w:color="auto"/>
        <w:left w:val="none" w:sz="0" w:space="0" w:color="auto"/>
        <w:bottom w:val="none" w:sz="0" w:space="0" w:color="auto"/>
        <w:right w:val="none" w:sz="0" w:space="0" w:color="auto"/>
      </w:divBdr>
    </w:div>
    <w:div w:id="81222445">
      <w:bodyDiv w:val="1"/>
      <w:marLeft w:val="0"/>
      <w:marRight w:val="0"/>
      <w:marTop w:val="0"/>
      <w:marBottom w:val="0"/>
      <w:divBdr>
        <w:top w:val="none" w:sz="0" w:space="0" w:color="auto"/>
        <w:left w:val="none" w:sz="0" w:space="0" w:color="auto"/>
        <w:bottom w:val="none" w:sz="0" w:space="0" w:color="auto"/>
        <w:right w:val="none" w:sz="0" w:space="0" w:color="auto"/>
      </w:divBdr>
    </w:div>
    <w:div w:id="88627404">
      <w:bodyDiv w:val="1"/>
      <w:marLeft w:val="0"/>
      <w:marRight w:val="0"/>
      <w:marTop w:val="0"/>
      <w:marBottom w:val="0"/>
      <w:divBdr>
        <w:top w:val="none" w:sz="0" w:space="0" w:color="auto"/>
        <w:left w:val="none" w:sz="0" w:space="0" w:color="auto"/>
        <w:bottom w:val="none" w:sz="0" w:space="0" w:color="auto"/>
        <w:right w:val="none" w:sz="0" w:space="0" w:color="auto"/>
      </w:divBdr>
    </w:div>
    <w:div w:id="91636247">
      <w:bodyDiv w:val="1"/>
      <w:marLeft w:val="0"/>
      <w:marRight w:val="0"/>
      <w:marTop w:val="0"/>
      <w:marBottom w:val="0"/>
      <w:divBdr>
        <w:top w:val="none" w:sz="0" w:space="0" w:color="auto"/>
        <w:left w:val="none" w:sz="0" w:space="0" w:color="auto"/>
        <w:bottom w:val="none" w:sz="0" w:space="0" w:color="auto"/>
        <w:right w:val="none" w:sz="0" w:space="0" w:color="auto"/>
      </w:divBdr>
    </w:div>
    <w:div w:id="99107826">
      <w:bodyDiv w:val="1"/>
      <w:marLeft w:val="0"/>
      <w:marRight w:val="0"/>
      <w:marTop w:val="0"/>
      <w:marBottom w:val="0"/>
      <w:divBdr>
        <w:top w:val="none" w:sz="0" w:space="0" w:color="auto"/>
        <w:left w:val="none" w:sz="0" w:space="0" w:color="auto"/>
        <w:bottom w:val="none" w:sz="0" w:space="0" w:color="auto"/>
        <w:right w:val="none" w:sz="0" w:space="0" w:color="auto"/>
      </w:divBdr>
    </w:div>
    <w:div w:id="136916304">
      <w:bodyDiv w:val="1"/>
      <w:marLeft w:val="0"/>
      <w:marRight w:val="0"/>
      <w:marTop w:val="0"/>
      <w:marBottom w:val="0"/>
      <w:divBdr>
        <w:top w:val="none" w:sz="0" w:space="0" w:color="auto"/>
        <w:left w:val="none" w:sz="0" w:space="0" w:color="auto"/>
        <w:bottom w:val="none" w:sz="0" w:space="0" w:color="auto"/>
        <w:right w:val="none" w:sz="0" w:space="0" w:color="auto"/>
      </w:divBdr>
    </w:div>
    <w:div w:id="155732109">
      <w:bodyDiv w:val="1"/>
      <w:marLeft w:val="0"/>
      <w:marRight w:val="0"/>
      <w:marTop w:val="0"/>
      <w:marBottom w:val="0"/>
      <w:divBdr>
        <w:top w:val="none" w:sz="0" w:space="0" w:color="auto"/>
        <w:left w:val="none" w:sz="0" w:space="0" w:color="auto"/>
        <w:bottom w:val="none" w:sz="0" w:space="0" w:color="auto"/>
        <w:right w:val="none" w:sz="0" w:space="0" w:color="auto"/>
      </w:divBdr>
    </w:div>
    <w:div w:id="171645681">
      <w:bodyDiv w:val="1"/>
      <w:marLeft w:val="0"/>
      <w:marRight w:val="0"/>
      <w:marTop w:val="0"/>
      <w:marBottom w:val="0"/>
      <w:divBdr>
        <w:top w:val="none" w:sz="0" w:space="0" w:color="auto"/>
        <w:left w:val="none" w:sz="0" w:space="0" w:color="auto"/>
        <w:bottom w:val="none" w:sz="0" w:space="0" w:color="auto"/>
        <w:right w:val="none" w:sz="0" w:space="0" w:color="auto"/>
      </w:divBdr>
    </w:div>
    <w:div w:id="204609444">
      <w:bodyDiv w:val="1"/>
      <w:marLeft w:val="0"/>
      <w:marRight w:val="0"/>
      <w:marTop w:val="0"/>
      <w:marBottom w:val="0"/>
      <w:divBdr>
        <w:top w:val="none" w:sz="0" w:space="0" w:color="auto"/>
        <w:left w:val="none" w:sz="0" w:space="0" w:color="auto"/>
        <w:bottom w:val="none" w:sz="0" w:space="0" w:color="auto"/>
        <w:right w:val="none" w:sz="0" w:space="0" w:color="auto"/>
      </w:divBdr>
    </w:div>
    <w:div w:id="230777216">
      <w:bodyDiv w:val="1"/>
      <w:marLeft w:val="0"/>
      <w:marRight w:val="0"/>
      <w:marTop w:val="0"/>
      <w:marBottom w:val="0"/>
      <w:divBdr>
        <w:top w:val="none" w:sz="0" w:space="0" w:color="auto"/>
        <w:left w:val="none" w:sz="0" w:space="0" w:color="auto"/>
        <w:bottom w:val="none" w:sz="0" w:space="0" w:color="auto"/>
        <w:right w:val="none" w:sz="0" w:space="0" w:color="auto"/>
      </w:divBdr>
    </w:div>
    <w:div w:id="231544885">
      <w:bodyDiv w:val="1"/>
      <w:marLeft w:val="0"/>
      <w:marRight w:val="0"/>
      <w:marTop w:val="0"/>
      <w:marBottom w:val="0"/>
      <w:divBdr>
        <w:top w:val="none" w:sz="0" w:space="0" w:color="auto"/>
        <w:left w:val="none" w:sz="0" w:space="0" w:color="auto"/>
        <w:bottom w:val="none" w:sz="0" w:space="0" w:color="auto"/>
        <w:right w:val="none" w:sz="0" w:space="0" w:color="auto"/>
      </w:divBdr>
    </w:div>
    <w:div w:id="245454520">
      <w:bodyDiv w:val="1"/>
      <w:marLeft w:val="0"/>
      <w:marRight w:val="0"/>
      <w:marTop w:val="0"/>
      <w:marBottom w:val="0"/>
      <w:divBdr>
        <w:top w:val="none" w:sz="0" w:space="0" w:color="auto"/>
        <w:left w:val="none" w:sz="0" w:space="0" w:color="auto"/>
        <w:bottom w:val="none" w:sz="0" w:space="0" w:color="auto"/>
        <w:right w:val="none" w:sz="0" w:space="0" w:color="auto"/>
      </w:divBdr>
    </w:div>
    <w:div w:id="252520711">
      <w:bodyDiv w:val="1"/>
      <w:marLeft w:val="0"/>
      <w:marRight w:val="0"/>
      <w:marTop w:val="0"/>
      <w:marBottom w:val="0"/>
      <w:divBdr>
        <w:top w:val="none" w:sz="0" w:space="0" w:color="auto"/>
        <w:left w:val="none" w:sz="0" w:space="0" w:color="auto"/>
        <w:bottom w:val="none" w:sz="0" w:space="0" w:color="auto"/>
        <w:right w:val="none" w:sz="0" w:space="0" w:color="auto"/>
      </w:divBdr>
    </w:div>
    <w:div w:id="262883571">
      <w:bodyDiv w:val="1"/>
      <w:marLeft w:val="0"/>
      <w:marRight w:val="0"/>
      <w:marTop w:val="0"/>
      <w:marBottom w:val="0"/>
      <w:divBdr>
        <w:top w:val="none" w:sz="0" w:space="0" w:color="auto"/>
        <w:left w:val="none" w:sz="0" w:space="0" w:color="auto"/>
        <w:bottom w:val="none" w:sz="0" w:space="0" w:color="auto"/>
        <w:right w:val="none" w:sz="0" w:space="0" w:color="auto"/>
      </w:divBdr>
    </w:div>
    <w:div w:id="264577905">
      <w:bodyDiv w:val="1"/>
      <w:marLeft w:val="0"/>
      <w:marRight w:val="0"/>
      <w:marTop w:val="0"/>
      <w:marBottom w:val="0"/>
      <w:divBdr>
        <w:top w:val="none" w:sz="0" w:space="0" w:color="auto"/>
        <w:left w:val="none" w:sz="0" w:space="0" w:color="auto"/>
        <w:bottom w:val="none" w:sz="0" w:space="0" w:color="auto"/>
        <w:right w:val="none" w:sz="0" w:space="0" w:color="auto"/>
      </w:divBdr>
    </w:div>
    <w:div w:id="287052301">
      <w:bodyDiv w:val="1"/>
      <w:marLeft w:val="0"/>
      <w:marRight w:val="0"/>
      <w:marTop w:val="0"/>
      <w:marBottom w:val="0"/>
      <w:divBdr>
        <w:top w:val="none" w:sz="0" w:space="0" w:color="auto"/>
        <w:left w:val="none" w:sz="0" w:space="0" w:color="auto"/>
        <w:bottom w:val="none" w:sz="0" w:space="0" w:color="auto"/>
        <w:right w:val="none" w:sz="0" w:space="0" w:color="auto"/>
      </w:divBdr>
    </w:div>
    <w:div w:id="298415595">
      <w:bodyDiv w:val="1"/>
      <w:marLeft w:val="0"/>
      <w:marRight w:val="0"/>
      <w:marTop w:val="0"/>
      <w:marBottom w:val="0"/>
      <w:divBdr>
        <w:top w:val="none" w:sz="0" w:space="0" w:color="auto"/>
        <w:left w:val="none" w:sz="0" w:space="0" w:color="auto"/>
        <w:bottom w:val="none" w:sz="0" w:space="0" w:color="auto"/>
        <w:right w:val="none" w:sz="0" w:space="0" w:color="auto"/>
      </w:divBdr>
    </w:div>
    <w:div w:id="318460579">
      <w:bodyDiv w:val="1"/>
      <w:marLeft w:val="0"/>
      <w:marRight w:val="0"/>
      <w:marTop w:val="0"/>
      <w:marBottom w:val="0"/>
      <w:divBdr>
        <w:top w:val="none" w:sz="0" w:space="0" w:color="auto"/>
        <w:left w:val="none" w:sz="0" w:space="0" w:color="auto"/>
        <w:bottom w:val="none" w:sz="0" w:space="0" w:color="auto"/>
        <w:right w:val="none" w:sz="0" w:space="0" w:color="auto"/>
      </w:divBdr>
    </w:div>
    <w:div w:id="347562171">
      <w:bodyDiv w:val="1"/>
      <w:marLeft w:val="0"/>
      <w:marRight w:val="0"/>
      <w:marTop w:val="0"/>
      <w:marBottom w:val="0"/>
      <w:divBdr>
        <w:top w:val="none" w:sz="0" w:space="0" w:color="auto"/>
        <w:left w:val="none" w:sz="0" w:space="0" w:color="auto"/>
        <w:bottom w:val="none" w:sz="0" w:space="0" w:color="auto"/>
        <w:right w:val="none" w:sz="0" w:space="0" w:color="auto"/>
      </w:divBdr>
    </w:div>
    <w:div w:id="385376769">
      <w:bodyDiv w:val="1"/>
      <w:marLeft w:val="0"/>
      <w:marRight w:val="0"/>
      <w:marTop w:val="0"/>
      <w:marBottom w:val="0"/>
      <w:divBdr>
        <w:top w:val="none" w:sz="0" w:space="0" w:color="auto"/>
        <w:left w:val="none" w:sz="0" w:space="0" w:color="auto"/>
        <w:bottom w:val="none" w:sz="0" w:space="0" w:color="auto"/>
        <w:right w:val="none" w:sz="0" w:space="0" w:color="auto"/>
      </w:divBdr>
    </w:div>
    <w:div w:id="407701825">
      <w:bodyDiv w:val="1"/>
      <w:marLeft w:val="0"/>
      <w:marRight w:val="0"/>
      <w:marTop w:val="0"/>
      <w:marBottom w:val="0"/>
      <w:divBdr>
        <w:top w:val="none" w:sz="0" w:space="0" w:color="auto"/>
        <w:left w:val="none" w:sz="0" w:space="0" w:color="auto"/>
        <w:bottom w:val="none" w:sz="0" w:space="0" w:color="auto"/>
        <w:right w:val="none" w:sz="0" w:space="0" w:color="auto"/>
      </w:divBdr>
    </w:div>
    <w:div w:id="427118326">
      <w:bodyDiv w:val="1"/>
      <w:marLeft w:val="0"/>
      <w:marRight w:val="0"/>
      <w:marTop w:val="0"/>
      <w:marBottom w:val="0"/>
      <w:divBdr>
        <w:top w:val="none" w:sz="0" w:space="0" w:color="auto"/>
        <w:left w:val="none" w:sz="0" w:space="0" w:color="auto"/>
        <w:bottom w:val="none" w:sz="0" w:space="0" w:color="auto"/>
        <w:right w:val="none" w:sz="0" w:space="0" w:color="auto"/>
      </w:divBdr>
    </w:div>
    <w:div w:id="452596999">
      <w:bodyDiv w:val="1"/>
      <w:marLeft w:val="0"/>
      <w:marRight w:val="0"/>
      <w:marTop w:val="0"/>
      <w:marBottom w:val="0"/>
      <w:divBdr>
        <w:top w:val="none" w:sz="0" w:space="0" w:color="auto"/>
        <w:left w:val="none" w:sz="0" w:space="0" w:color="auto"/>
        <w:bottom w:val="none" w:sz="0" w:space="0" w:color="auto"/>
        <w:right w:val="none" w:sz="0" w:space="0" w:color="auto"/>
      </w:divBdr>
    </w:div>
    <w:div w:id="473721814">
      <w:bodyDiv w:val="1"/>
      <w:marLeft w:val="0"/>
      <w:marRight w:val="0"/>
      <w:marTop w:val="0"/>
      <w:marBottom w:val="0"/>
      <w:divBdr>
        <w:top w:val="none" w:sz="0" w:space="0" w:color="auto"/>
        <w:left w:val="none" w:sz="0" w:space="0" w:color="auto"/>
        <w:bottom w:val="none" w:sz="0" w:space="0" w:color="auto"/>
        <w:right w:val="none" w:sz="0" w:space="0" w:color="auto"/>
      </w:divBdr>
    </w:div>
    <w:div w:id="493105761">
      <w:bodyDiv w:val="1"/>
      <w:marLeft w:val="0"/>
      <w:marRight w:val="0"/>
      <w:marTop w:val="0"/>
      <w:marBottom w:val="0"/>
      <w:divBdr>
        <w:top w:val="none" w:sz="0" w:space="0" w:color="auto"/>
        <w:left w:val="none" w:sz="0" w:space="0" w:color="auto"/>
        <w:bottom w:val="none" w:sz="0" w:space="0" w:color="auto"/>
        <w:right w:val="none" w:sz="0" w:space="0" w:color="auto"/>
      </w:divBdr>
    </w:div>
    <w:div w:id="551236371">
      <w:bodyDiv w:val="1"/>
      <w:marLeft w:val="0"/>
      <w:marRight w:val="0"/>
      <w:marTop w:val="0"/>
      <w:marBottom w:val="0"/>
      <w:divBdr>
        <w:top w:val="none" w:sz="0" w:space="0" w:color="auto"/>
        <w:left w:val="none" w:sz="0" w:space="0" w:color="auto"/>
        <w:bottom w:val="none" w:sz="0" w:space="0" w:color="auto"/>
        <w:right w:val="none" w:sz="0" w:space="0" w:color="auto"/>
      </w:divBdr>
    </w:div>
    <w:div w:id="552353445">
      <w:bodyDiv w:val="1"/>
      <w:marLeft w:val="0"/>
      <w:marRight w:val="0"/>
      <w:marTop w:val="0"/>
      <w:marBottom w:val="0"/>
      <w:divBdr>
        <w:top w:val="none" w:sz="0" w:space="0" w:color="auto"/>
        <w:left w:val="none" w:sz="0" w:space="0" w:color="auto"/>
        <w:bottom w:val="none" w:sz="0" w:space="0" w:color="auto"/>
        <w:right w:val="none" w:sz="0" w:space="0" w:color="auto"/>
      </w:divBdr>
    </w:div>
    <w:div w:id="553657359">
      <w:bodyDiv w:val="1"/>
      <w:marLeft w:val="0"/>
      <w:marRight w:val="0"/>
      <w:marTop w:val="0"/>
      <w:marBottom w:val="0"/>
      <w:divBdr>
        <w:top w:val="none" w:sz="0" w:space="0" w:color="auto"/>
        <w:left w:val="none" w:sz="0" w:space="0" w:color="auto"/>
        <w:bottom w:val="none" w:sz="0" w:space="0" w:color="auto"/>
        <w:right w:val="none" w:sz="0" w:space="0" w:color="auto"/>
      </w:divBdr>
    </w:div>
    <w:div w:id="594629562">
      <w:bodyDiv w:val="1"/>
      <w:marLeft w:val="0"/>
      <w:marRight w:val="0"/>
      <w:marTop w:val="0"/>
      <w:marBottom w:val="0"/>
      <w:divBdr>
        <w:top w:val="none" w:sz="0" w:space="0" w:color="auto"/>
        <w:left w:val="none" w:sz="0" w:space="0" w:color="auto"/>
        <w:bottom w:val="none" w:sz="0" w:space="0" w:color="auto"/>
        <w:right w:val="none" w:sz="0" w:space="0" w:color="auto"/>
      </w:divBdr>
    </w:div>
    <w:div w:id="625354831">
      <w:bodyDiv w:val="1"/>
      <w:marLeft w:val="0"/>
      <w:marRight w:val="0"/>
      <w:marTop w:val="0"/>
      <w:marBottom w:val="0"/>
      <w:divBdr>
        <w:top w:val="none" w:sz="0" w:space="0" w:color="auto"/>
        <w:left w:val="none" w:sz="0" w:space="0" w:color="auto"/>
        <w:bottom w:val="none" w:sz="0" w:space="0" w:color="auto"/>
        <w:right w:val="none" w:sz="0" w:space="0" w:color="auto"/>
      </w:divBdr>
    </w:div>
    <w:div w:id="634798085">
      <w:bodyDiv w:val="1"/>
      <w:marLeft w:val="0"/>
      <w:marRight w:val="0"/>
      <w:marTop w:val="0"/>
      <w:marBottom w:val="0"/>
      <w:divBdr>
        <w:top w:val="none" w:sz="0" w:space="0" w:color="auto"/>
        <w:left w:val="none" w:sz="0" w:space="0" w:color="auto"/>
        <w:bottom w:val="none" w:sz="0" w:space="0" w:color="auto"/>
        <w:right w:val="none" w:sz="0" w:space="0" w:color="auto"/>
      </w:divBdr>
    </w:div>
    <w:div w:id="642320436">
      <w:bodyDiv w:val="1"/>
      <w:marLeft w:val="0"/>
      <w:marRight w:val="0"/>
      <w:marTop w:val="0"/>
      <w:marBottom w:val="0"/>
      <w:divBdr>
        <w:top w:val="none" w:sz="0" w:space="0" w:color="auto"/>
        <w:left w:val="none" w:sz="0" w:space="0" w:color="auto"/>
        <w:bottom w:val="none" w:sz="0" w:space="0" w:color="auto"/>
        <w:right w:val="none" w:sz="0" w:space="0" w:color="auto"/>
      </w:divBdr>
    </w:div>
    <w:div w:id="662515424">
      <w:bodyDiv w:val="1"/>
      <w:marLeft w:val="0"/>
      <w:marRight w:val="0"/>
      <w:marTop w:val="0"/>
      <w:marBottom w:val="0"/>
      <w:divBdr>
        <w:top w:val="none" w:sz="0" w:space="0" w:color="auto"/>
        <w:left w:val="none" w:sz="0" w:space="0" w:color="auto"/>
        <w:bottom w:val="none" w:sz="0" w:space="0" w:color="auto"/>
        <w:right w:val="none" w:sz="0" w:space="0" w:color="auto"/>
      </w:divBdr>
    </w:div>
    <w:div w:id="673804191">
      <w:bodyDiv w:val="1"/>
      <w:marLeft w:val="0"/>
      <w:marRight w:val="0"/>
      <w:marTop w:val="0"/>
      <w:marBottom w:val="0"/>
      <w:divBdr>
        <w:top w:val="none" w:sz="0" w:space="0" w:color="auto"/>
        <w:left w:val="none" w:sz="0" w:space="0" w:color="auto"/>
        <w:bottom w:val="none" w:sz="0" w:space="0" w:color="auto"/>
        <w:right w:val="none" w:sz="0" w:space="0" w:color="auto"/>
      </w:divBdr>
    </w:div>
    <w:div w:id="682972535">
      <w:bodyDiv w:val="1"/>
      <w:marLeft w:val="0"/>
      <w:marRight w:val="0"/>
      <w:marTop w:val="0"/>
      <w:marBottom w:val="0"/>
      <w:divBdr>
        <w:top w:val="none" w:sz="0" w:space="0" w:color="auto"/>
        <w:left w:val="none" w:sz="0" w:space="0" w:color="auto"/>
        <w:bottom w:val="none" w:sz="0" w:space="0" w:color="auto"/>
        <w:right w:val="none" w:sz="0" w:space="0" w:color="auto"/>
      </w:divBdr>
    </w:div>
    <w:div w:id="703945591">
      <w:bodyDiv w:val="1"/>
      <w:marLeft w:val="0"/>
      <w:marRight w:val="0"/>
      <w:marTop w:val="0"/>
      <w:marBottom w:val="0"/>
      <w:divBdr>
        <w:top w:val="none" w:sz="0" w:space="0" w:color="auto"/>
        <w:left w:val="none" w:sz="0" w:space="0" w:color="auto"/>
        <w:bottom w:val="none" w:sz="0" w:space="0" w:color="auto"/>
        <w:right w:val="none" w:sz="0" w:space="0" w:color="auto"/>
      </w:divBdr>
    </w:div>
    <w:div w:id="710225227">
      <w:bodyDiv w:val="1"/>
      <w:marLeft w:val="0"/>
      <w:marRight w:val="0"/>
      <w:marTop w:val="0"/>
      <w:marBottom w:val="0"/>
      <w:divBdr>
        <w:top w:val="none" w:sz="0" w:space="0" w:color="auto"/>
        <w:left w:val="none" w:sz="0" w:space="0" w:color="auto"/>
        <w:bottom w:val="none" w:sz="0" w:space="0" w:color="auto"/>
        <w:right w:val="none" w:sz="0" w:space="0" w:color="auto"/>
      </w:divBdr>
    </w:div>
    <w:div w:id="717516193">
      <w:bodyDiv w:val="1"/>
      <w:marLeft w:val="0"/>
      <w:marRight w:val="0"/>
      <w:marTop w:val="0"/>
      <w:marBottom w:val="0"/>
      <w:divBdr>
        <w:top w:val="none" w:sz="0" w:space="0" w:color="auto"/>
        <w:left w:val="none" w:sz="0" w:space="0" w:color="auto"/>
        <w:bottom w:val="none" w:sz="0" w:space="0" w:color="auto"/>
        <w:right w:val="none" w:sz="0" w:space="0" w:color="auto"/>
      </w:divBdr>
    </w:div>
    <w:div w:id="740325303">
      <w:bodyDiv w:val="1"/>
      <w:marLeft w:val="0"/>
      <w:marRight w:val="0"/>
      <w:marTop w:val="0"/>
      <w:marBottom w:val="0"/>
      <w:divBdr>
        <w:top w:val="none" w:sz="0" w:space="0" w:color="auto"/>
        <w:left w:val="none" w:sz="0" w:space="0" w:color="auto"/>
        <w:bottom w:val="none" w:sz="0" w:space="0" w:color="auto"/>
        <w:right w:val="none" w:sz="0" w:space="0" w:color="auto"/>
      </w:divBdr>
    </w:div>
    <w:div w:id="751391075">
      <w:bodyDiv w:val="1"/>
      <w:marLeft w:val="0"/>
      <w:marRight w:val="0"/>
      <w:marTop w:val="0"/>
      <w:marBottom w:val="0"/>
      <w:divBdr>
        <w:top w:val="none" w:sz="0" w:space="0" w:color="auto"/>
        <w:left w:val="none" w:sz="0" w:space="0" w:color="auto"/>
        <w:bottom w:val="none" w:sz="0" w:space="0" w:color="auto"/>
        <w:right w:val="none" w:sz="0" w:space="0" w:color="auto"/>
      </w:divBdr>
    </w:div>
    <w:div w:id="771583745">
      <w:bodyDiv w:val="1"/>
      <w:marLeft w:val="0"/>
      <w:marRight w:val="0"/>
      <w:marTop w:val="0"/>
      <w:marBottom w:val="0"/>
      <w:divBdr>
        <w:top w:val="none" w:sz="0" w:space="0" w:color="auto"/>
        <w:left w:val="none" w:sz="0" w:space="0" w:color="auto"/>
        <w:bottom w:val="none" w:sz="0" w:space="0" w:color="auto"/>
        <w:right w:val="none" w:sz="0" w:space="0" w:color="auto"/>
      </w:divBdr>
    </w:div>
    <w:div w:id="773019358">
      <w:bodyDiv w:val="1"/>
      <w:marLeft w:val="0"/>
      <w:marRight w:val="0"/>
      <w:marTop w:val="0"/>
      <w:marBottom w:val="0"/>
      <w:divBdr>
        <w:top w:val="none" w:sz="0" w:space="0" w:color="auto"/>
        <w:left w:val="none" w:sz="0" w:space="0" w:color="auto"/>
        <w:bottom w:val="none" w:sz="0" w:space="0" w:color="auto"/>
        <w:right w:val="none" w:sz="0" w:space="0" w:color="auto"/>
      </w:divBdr>
    </w:div>
    <w:div w:id="797527297">
      <w:bodyDiv w:val="1"/>
      <w:marLeft w:val="0"/>
      <w:marRight w:val="0"/>
      <w:marTop w:val="0"/>
      <w:marBottom w:val="0"/>
      <w:divBdr>
        <w:top w:val="none" w:sz="0" w:space="0" w:color="auto"/>
        <w:left w:val="none" w:sz="0" w:space="0" w:color="auto"/>
        <w:bottom w:val="none" w:sz="0" w:space="0" w:color="auto"/>
        <w:right w:val="none" w:sz="0" w:space="0" w:color="auto"/>
      </w:divBdr>
    </w:div>
    <w:div w:id="814222991">
      <w:bodyDiv w:val="1"/>
      <w:marLeft w:val="0"/>
      <w:marRight w:val="0"/>
      <w:marTop w:val="0"/>
      <w:marBottom w:val="0"/>
      <w:divBdr>
        <w:top w:val="none" w:sz="0" w:space="0" w:color="auto"/>
        <w:left w:val="none" w:sz="0" w:space="0" w:color="auto"/>
        <w:bottom w:val="none" w:sz="0" w:space="0" w:color="auto"/>
        <w:right w:val="none" w:sz="0" w:space="0" w:color="auto"/>
      </w:divBdr>
    </w:div>
    <w:div w:id="826946245">
      <w:bodyDiv w:val="1"/>
      <w:marLeft w:val="0"/>
      <w:marRight w:val="0"/>
      <w:marTop w:val="0"/>
      <w:marBottom w:val="0"/>
      <w:divBdr>
        <w:top w:val="none" w:sz="0" w:space="0" w:color="auto"/>
        <w:left w:val="none" w:sz="0" w:space="0" w:color="auto"/>
        <w:bottom w:val="none" w:sz="0" w:space="0" w:color="auto"/>
        <w:right w:val="none" w:sz="0" w:space="0" w:color="auto"/>
      </w:divBdr>
    </w:div>
    <w:div w:id="856383995">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903611166">
      <w:bodyDiv w:val="1"/>
      <w:marLeft w:val="0"/>
      <w:marRight w:val="0"/>
      <w:marTop w:val="0"/>
      <w:marBottom w:val="0"/>
      <w:divBdr>
        <w:top w:val="none" w:sz="0" w:space="0" w:color="auto"/>
        <w:left w:val="none" w:sz="0" w:space="0" w:color="auto"/>
        <w:bottom w:val="none" w:sz="0" w:space="0" w:color="auto"/>
        <w:right w:val="none" w:sz="0" w:space="0" w:color="auto"/>
      </w:divBdr>
    </w:div>
    <w:div w:id="905187037">
      <w:bodyDiv w:val="1"/>
      <w:marLeft w:val="0"/>
      <w:marRight w:val="0"/>
      <w:marTop w:val="0"/>
      <w:marBottom w:val="0"/>
      <w:divBdr>
        <w:top w:val="none" w:sz="0" w:space="0" w:color="auto"/>
        <w:left w:val="none" w:sz="0" w:space="0" w:color="auto"/>
        <w:bottom w:val="none" w:sz="0" w:space="0" w:color="auto"/>
        <w:right w:val="none" w:sz="0" w:space="0" w:color="auto"/>
      </w:divBdr>
    </w:div>
    <w:div w:id="939604392">
      <w:bodyDiv w:val="1"/>
      <w:marLeft w:val="0"/>
      <w:marRight w:val="0"/>
      <w:marTop w:val="0"/>
      <w:marBottom w:val="0"/>
      <w:divBdr>
        <w:top w:val="none" w:sz="0" w:space="0" w:color="auto"/>
        <w:left w:val="none" w:sz="0" w:space="0" w:color="auto"/>
        <w:bottom w:val="none" w:sz="0" w:space="0" w:color="auto"/>
        <w:right w:val="none" w:sz="0" w:space="0" w:color="auto"/>
      </w:divBdr>
    </w:div>
    <w:div w:id="943458005">
      <w:bodyDiv w:val="1"/>
      <w:marLeft w:val="0"/>
      <w:marRight w:val="0"/>
      <w:marTop w:val="0"/>
      <w:marBottom w:val="0"/>
      <w:divBdr>
        <w:top w:val="none" w:sz="0" w:space="0" w:color="auto"/>
        <w:left w:val="none" w:sz="0" w:space="0" w:color="auto"/>
        <w:bottom w:val="none" w:sz="0" w:space="0" w:color="auto"/>
        <w:right w:val="none" w:sz="0" w:space="0" w:color="auto"/>
      </w:divBdr>
    </w:div>
    <w:div w:id="952593348">
      <w:bodyDiv w:val="1"/>
      <w:marLeft w:val="0"/>
      <w:marRight w:val="0"/>
      <w:marTop w:val="0"/>
      <w:marBottom w:val="0"/>
      <w:divBdr>
        <w:top w:val="none" w:sz="0" w:space="0" w:color="auto"/>
        <w:left w:val="none" w:sz="0" w:space="0" w:color="auto"/>
        <w:bottom w:val="none" w:sz="0" w:space="0" w:color="auto"/>
        <w:right w:val="none" w:sz="0" w:space="0" w:color="auto"/>
      </w:divBdr>
    </w:div>
    <w:div w:id="954365565">
      <w:bodyDiv w:val="1"/>
      <w:marLeft w:val="0"/>
      <w:marRight w:val="0"/>
      <w:marTop w:val="0"/>
      <w:marBottom w:val="0"/>
      <w:divBdr>
        <w:top w:val="none" w:sz="0" w:space="0" w:color="auto"/>
        <w:left w:val="none" w:sz="0" w:space="0" w:color="auto"/>
        <w:bottom w:val="none" w:sz="0" w:space="0" w:color="auto"/>
        <w:right w:val="none" w:sz="0" w:space="0" w:color="auto"/>
      </w:divBdr>
    </w:div>
    <w:div w:id="957219725">
      <w:bodyDiv w:val="1"/>
      <w:marLeft w:val="0"/>
      <w:marRight w:val="0"/>
      <w:marTop w:val="0"/>
      <w:marBottom w:val="0"/>
      <w:divBdr>
        <w:top w:val="none" w:sz="0" w:space="0" w:color="auto"/>
        <w:left w:val="none" w:sz="0" w:space="0" w:color="auto"/>
        <w:bottom w:val="none" w:sz="0" w:space="0" w:color="auto"/>
        <w:right w:val="none" w:sz="0" w:space="0" w:color="auto"/>
      </w:divBdr>
    </w:div>
    <w:div w:id="962539494">
      <w:bodyDiv w:val="1"/>
      <w:marLeft w:val="0"/>
      <w:marRight w:val="0"/>
      <w:marTop w:val="0"/>
      <w:marBottom w:val="0"/>
      <w:divBdr>
        <w:top w:val="none" w:sz="0" w:space="0" w:color="auto"/>
        <w:left w:val="none" w:sz="0" w:space="0" w:color="auto"/>
        <w:bottom w:val="none" w:sz="0" w:space="0" w:color="auto"/>
        <w:right w:val="none" w:sz="0" w:space="0" w:color="auto"/>
      </w:divBdr>
    </w:div>
    <w:div w:id="977759537">
      <w:bodyDiv w:val="1"/>
      <w:marLeft w:val="0"/>
      <w:marRight w:val="0"/>
      <w:marTop w:val="0"/>
      <w:marBottom w:val="0"/>
      <w:divBdr>
        <w:top w:val="none" w:sz="0" w:space="0" w:color="auto"/>
        <w:left w:val="none" w:sz="0" w:space="0" w:color="auto"/>
        <w:bottom w:val="none" w:sz="0" w:space="0" w:color="auto"/>
        <w:right w:val="none" w:sz="0" w:space="0" w:color="auto"/>
      </w:divBdr>
    </w:div>
    <w:div w:id="990446424">
      <w:bodyDiv w:val="1"/>
      <w:marLeft w:val="0"/>
      <w:marRight w:val="0"/>
      <w:marTop w:val="0"/>
      <w:marBottom w:val="0"/>
      <w:divBdr>
        <w:top w:val="none" w:sz="0" w:space="0" w:color="auto"/>
        <w:left w:val="none" w:sz="0" w:space="0" w:color="auto"/>
        <w:bottom w:val="none" w:sz="0" w:space="0" w:color="auto"/>
        <w:right w:val="none" w:sz="0" w:space="0" w:color="auto"/>
      </w:divBdr>
    </w:div>
    <w:div w:id="1009603012">
      <w:bodyDiv w:val="1"/>
      <w:marLeft w:val="0"/>
      <w:marRight w:val="0"/>
      <w:marTop w:val="0"/>
      <w:marBottom w:val="0"/>
      <w:divBdr>
        <w:top w:val="none" w:sz="0" w:space="0" w:color="auto"/>
        <w:left w:val="none" w:sz="0" w:space="0" w:color="auto"/>
        <w:bottom w:val="none" w:sz="0" w:space="0" w:color="auto"/>
        <w:right w:val="none" w:sz="0" w:space="0" w:color="auto"/>
      </w:divBdr>
    </w:div>
    <w:div w:id="1046637616">
      <w:bodyDiv w:val="1"/>
      <w:marLeft w:val="0"/>
      <w:marRight w:val="0"/>
      <w:marTop w:val="0"/>
      <w:marBottom w:val="0"/>
      <w:divBdr>
        <w:top w:val="none" w:sz="0" w:space="0" w:color="auto"/>
        <w:left w:val="none" w:sz="0" w:space="0" w:color="auto"/>
        <w:bottom w:val="none" w:sz="0" w:space="0" w:color="auto"/>
        <w:right w:val="none" w:sz="0" w:space="0" w:color="auto"/>
      </w:divBdr>
    </w:div>
    <w:div w:id="1047024204">
      <w:bodyDiv w:val="1"/>
      <w:marLeft w:val="0"/>
      <w:marRight w:val="0"/>
      <w:marTop w:val="0"/>
      <w:marBottom w:val="0"/>
      <w:divBdr>
        <w:top w:val="none" w:sz="0" w:space="0" w:color="auto"/>
        <w:left w:val="none" w:sz="0" w:space="0" w:color="auto"/>
        <w:bottom w:val="none" w:sz="0" w:space="0" w:color="auto"/>
        <w:right w:val="none" w:sz="0" w:space="0" w:color="auto"/>
      </w:divBdr>
    </w:div>
    <w:div w:id="1057316641">
      <w:bodyDiv w:val="1"/>
      <w:marLeft w:val="0"/>
      <w:marRight w:val="0"/>
      <w:marTop w:val="0"/>
      <w:marBottom w:val="0"/>
      <w:divBdr>
        <w:top w:val="none" w:sz="0" w:space="0" w:color="auto"/>
        <w:left w:val="none" w:sz="0" w:space="0" w:color="auto"/>
        <w:bottom w:val="none" w:sz="0" w:space="0" w:color="auto"/>
        <w:right w:val="none" w:sz="0" w:space="0" w:color="auto"/>
      </w:divBdr>
    </w:div>
    <w:div w:id="1064182954">
      <w:bodyDiv w:val="1"/>
      <w:marLeft w:val="0"/>
      <w:marRight w:val="0"/>
      <w:marTop w:val="0"/>
      <w:marBottom w:val="0"/>
      <w:divBdr>
        <w:top w:val="none" w:sz="0" w:space="0" w:color="auto"/>
        <w:left w:val="none" w:sz="0" w:space="0" w:color="auto"/>
        <w:bottom w:val="none" w:sz="0" w:space="0" w:color="auto"/>
        <w:right w:val="none" w:sz="0" w:space="0" w:color="auto"/>
      </w:divBdr>
    </w:div>
    <w:div w:id="1074089392">
      <w:bodyDiv w:val="1"/>
      <w:marLeft w:val="0"/>
      <w:marRight w:val="0"/>
      <w:marTop w:val="0"/>
      <w:marBottom w:val="0"/>
      <w:divBdr>
        <w:top w:val="none" w:sz="0" w:space="0" w:color="auto"/>
        <w:left w:val="none" w:sz="0" w:space="0" w:color="auto"/>
        <w:bottom w:val="none" w:sz="0" w:space="0" w:color="auto"/>
        <w:right w:val="none" w:sz="0" w:space="0" w:color="auto"/>
      </w:divBdr>
    </w:div>
    <w:div w:id="1075934292">
      <w:bodyDiv w:val="1"/>
      <w:marLeft w:val="0"/>
      <w:marRight w:val="0"/>
      <w:marTop w:val="0"/>
      <w:marBottom w:val="0"/>
      <w:divBdr>
        <w:top w:val="none" w:sz="0" w:space="0" w:color="auto"/>
        <w:left w:val="none" w:sz="0" w:space="0" w:color="auto"/>
        <w:bottom w:val="none" w:sz="0" w:space="0" w:color="auto"/>
        <w:right w:val="none" w:sz="0" w:space="0" w:color="auto"/>
      </w:divBdr>
    </w:div>
    <w:div w:id="1096100271">
      <w:bodyDiv w:val="1"/>
      <w:marLeft w:val="0"/>
      <w:marRight w:val="0"/>
      <w:marTop w:val="0"/>
      <w:marBottom w:val="0"/>
      <w:divBdr>
        <w:top w:val="none" w:sz="0" w:space="0" w:color="auto"/>
        <w:left w:val="none" w:sz="0" w:space="0" w:color="auto"/>
        <w:bottom w:val="none" w:sz="0" w:space="0" w:color="auto"/>
        <w:right w:val="none" w:sz="0" w:space="0" w:color="auto"/>
      </w:divBdr>
    </w:div>
    <w:div w:id="1139298958">
      <w:bodyDiv w:val="1"/>
      <w:marLeft w:val="0"/>
      <w:marRight w:val="0"/>
      <w:marTop w:val="0"/>
      <w:marBottom w:val="0"/>
      <w:divBdr>
        <w:top w:val="none" w:sz="0" w:space="0" w:color="auto"/>
        <w:left w:val="none" w:sz="0" w:space="0" w:color="auto"/>
        <w:bottom w:val="none" w:sz="0" w:space="0" w:color="auto"/>
        <w:right w:val="none" w:sz="0" w:space="0" w:color="auto"/>
      </w:divBdr>
    </w:div>
    <w:div w:id="1152871507">
      <w:bodyDiv w:val="1"/>
      <w:marLeft w:val="0"/>
      <w:marRight w:val="0"/>
      <w:marTop w:val="0"/>
      <w:marBottom w:val="0"/>
      <w:divBdr>
        <w:top w:val="none" w:sz="0" w:space="0" w:color="auto"/>
        <w:left w:val="none" w:sz="0" w:space="0" w:color="auto"/>
        <w:bottom w:val="none" w:sz="0" w:space="0" w:color="auto"/>
        <w:right w:val="none" w:sz="0" w:space="0" w:color="auto"/>
      </w:divBdr>
    </w:div>
    <w:div w:id="1158620504">
      <w:bodyDiv w:val="1"/>
      <w:marLeft w:val="0"/>
      <w:marRight w:val="0"/>
      <w:marTop w:val="0"/>
      <w:marBottom w:val="0"/>
      <w:divBdr>
        <w:top w:val="none" w:sz="0" w:space="0" w:color="auto"/>
        <w:left w:val="none" w:sz="0" w:space="0" w:color="auto"/>
        <w:bottom w:val="none" w:sz="0" w:space="0" w:color="auto"/>
        <w:right w:val="none" w:sz="0" w:space="0" w:color="auto"/>
      </w:divBdr>
    </w:div>
    <w:div w:id="1163466739">
      <w:bodyDiv w:val="1"/>
      <w:marLeft w:val="0"/>
      <w:marRight w:val="0"/>
      <w:marTop w:val="0"/>
      <w:marBottom w:val="0"/>
      <w:divBdr>
        <w:top w:val="none" w:sz="0" w:space="0" w:color="auto"/>
        <w:left w:val="none" w:sz="0" w:space="0" w:color="auto"/>
        <w:bottom w:val="none" w:sz="0" w:space="0" w:color="auto"/>
        <w:right w:val="none" w:sz="0" w:space="0" w:color="auto"/>
      </w:divBdr>
    </w:div>
    <w:div w:id="1177427512">
      <w:bodyDiv w:val="1"/>
      <w:marLeft w:val="0"/>
      <w:marRight w:val="0"/>
      <w:marTop w:val="0"/>
      <w:marBottom w:val="0"/>
      <w:divBdr>
        <w:top w:val="none" w:sz="0" w:space="0" w:color="auto"/>
        <w:left w:val="none" w:sz="0" w:space="0" w:color="auto"/>
        <w:bottom w:val="none" w:sz="0" w:space="0" w:color="auto"/>
        <w:right w:val="none" w:sz="0" w:space="0" w:color="auto"/>
      </w:divBdr>
    </w:div>
    <w:div w:id="1182738358">
      <w:bodyDiv w:val="1"/>
      <w:marLeft w:val="0"/>
      <w:marRight w:val="0"/>
      <w:marTop w:val="0"/>
      <w:marBottom w:val="0"/>
      <w:divBdr>
        <w:top w:val="none" w:sz="0" w:space="0" w:color="auto"/>
        <w:left w:val="none" w:sz="0" w:space="0" w:color="auto"/>
        <w:bottom w:val="none" w:sz="0" w:space="0" w:color="auto"/>
        <w:right w:val="none" w:sz="0" w:space="0" w:color="auto"/>
      </w:divBdr>
    </w:div>
    <w:div w:id="1189295556">
      <w:bodyDiv w:val="1"/>
      <w:marLeft w:val="0"/>
      <w:marRight w:val="0"/>
      <w:marTop w:val="0"/>
      <w:marBottom w:val="0"/>
      <w:divBdr>
        <w:top w:val="none" w:sz="0" w:space="0" w:color="auto"/>
        <w:left w:val="none" w:sz="0" w:space="0" w:color="auto"/>
        <w:bottom w:val="none" w:sz="0" w:space="0" w:color="auto"/>
        <w:right w:val="none" w:sz="0" w:space="0" w:color="auto"/>
      </w:divBdr>
    </w:div>
    <w:div w:id="1195846808">
      <w:bodyDiv w:val="1"/>
      <w:marLeft w:val="0"/>
      <w:marRight w:val="0"/>
      <w:marTop w:val="0"/>
      <w:marBottom w:val="0"/>
      <w:divBdr>
        <w:top w:val="none" w:sz="0" w:space="0" w:color="auto"/>
        <w:left w:val="none" w:sz="0" w:space="0" w:color="auto"/>
        <w:bottom w:val="none" w:sz="0" w:space="0" w:color="auto"/>
        <w:right w:val="none" w:sz="0" w:space="0" w:color="auto"/>
      </w:divBdr>
    </w:div>
    <w:div w:id="1207717143">
      <w:bodyDiv w:val="1"/>
      <w:marLeft w:val="0"/>
      <w:marRight w:val="0"/>
      <w:marTop w:val="0"/>
      <w:marBottom w:val="0"/>
      <w:divBdr>
        <w:top w:val="none" w:sz="0" w:space="0" w:color="auto"/>
        <w:left w:val="none" w:sz="0" w:space="0" w:color="auto"/>
        <w:bottom w:val="none" w:sz="0" w:space="0" w:color="auto"/>
        <w:right w:val="none" w:sz="0" w:space="0" w:color="auto"/>
      </w:divBdr>
    </w:div>
    <w:div w:id="1218858347">
      <w:bodyDiv w:val="1"/>
      <w:marLeft w:val="0"/>
      <w:marRight w:val="0"/>
      <w:marTop w:val="0"/>
      <w:marBottom w:val="0"/>
      <w:divBdr>
        <w:top w:val="none" w:sz="0" w:space="0" w:color="auto"/>
        <w:left w:val="none" w:sz="0" w:space="0" w:color="auto"/>
        <w:bottom w:val="none" w:sz="0" w:space="0" w:color="auto"/>
        <w:right w:val="none" w:sz="0" w:space="0" w:color="auto"/>
      </w:divBdr>
    </w:div>
    <w:div w:id="1222329012">
      <w:bodyDiv w:val="1"/>
      <w:marLeft w:val="0"/>
      <w:marRight w:val="0"/>
      <w:marTop w:val="0"/>
      <w:marBottom w:val="0"/>
      <w:divBdr>
        <w:top w:val="none" w:sz="0" w:space="0" w:color="auto"/>
        <w:left w:val="none" w:sz="0" w:space="0" w:color="auto"/>
        <w:bottom w:val="none" w:sz="0" w:space="0" w:color="auto"/>
        <w:right w:val="none" w:sz="0" w:space="0" w:color="auto"/>
      </w:divBdr>
    </w:div>
    <w:div w:id="1227649104">
      <w:bodyDiv w:val="1"/>
      <w:marLeft w:val="0"/>
      <w:marRight w:val="0"/>
      <w:marTop w:val="0"/>
      <w:marBottom w:val="0"/>
      <w:divBdr>
        <w:top w:val="none" w:sz="0" w:space="0" w:color="auto"/>
        <w:left w:val="none" w:sz="0" w:space="0" w:color="auto"/>
        <w:bottom w:val="none" w:sz="0" w:space="0" w:color="auto"/>
        <w:right w:val="none" w:sz="0" w:space="0" w:color="auto"/>
      </w:divBdr>
    </w:div>
    <w:div w:id="1227764480">
      <w:bodyDiv w:val="1"/>
      <w:marLeft w:val="0"/>
      <w:marRight w:val="0"/>
      <w:marTop w:val="0"/>
      <w:marBottom w:val="0"/>
      <w:divBdr>
        <w:top w:val="none" w:sz="0" w:space="0" w:color="auto"/>
        <w:left w:val="none" w:sz="0" w:space="0" w:color="auto"/>
        <w:bottom w:val="none" w:sz="0" w:space="0" w:color="auto"/>
        <w:right w:val="none" w:sz="0" w:space="0" w:color="auto"/>
      </w:divBdr>
    </w:div>
    <w:div w:id="1240868855">
      <w:bodyDiv w:val="1"/>
      <w:marLeft w:val="0"/>
      <w:marRight w:val="0"/>
      <w:marTop w:val="0"/>
      <w:marBottom w:val="0"/>
      <w:divBdr>
        <w:top w:val="none" w:sz="0" w:space="0" w:color="auto"/>
        <w:left w:val="none" w:sz="0" w:space="0" w:color="auto"/>
        <w:bottom w:val="none" w:sz="0" w:space="0" w:color="auto"/>
        <w:right w:val="none" w:sz="0" w:space="0" w:color="auto"/>
      </w:divBdr>
    </w:div>
    <w:div w:id="1243418627">
      <w:bodyDiv w:val="1"/>
      <w:marLeft w:val="0"/>
      <w:marRight w:val="0"/>
      <w:marTop w:val="0"/>
      <w:marBottom w:val="0"/>
      <w:divBdr>
        <w:top w:val="none" w:sz="0" w:space="0" w:color="auto"/>
        <w:left w:val="none" w:sz="0" w:space="0" w:color="auto"/>
        <w:bottom w:val="none" w:sz="0" w:space="0" w:color="auto"/>
        <w:right w:val="none" w:sz="0" w:space="0" w:color="auto"/>
      </w:divBdr>
    </w:div>
    <w:div w:id="1247618522">
      <w:bodyDiv w:val="1"/>
      <w:marLeft w:val="0"/>
      <w:marRight w:val="0"/>
      <w:marTop w:val="0"/>
      <w:marBottom w:val="0"/>
      <w:divBdr>
        <w:top w:val="none" w:sz="0" w:space="0" w:color="auto"/>
        <w:left w:val="none" w:sz="0" w:space="0" w:color="auto"/>
        <w:bottom w:val="none" w:sz="0" w:space="0" w:color="auto"/>
        <w:right w:val="none" w:sz="0" w:space="0" w:color="auto"/>
      </w:divBdr>
    </w:div>
    <w:div w:id="1268389298">
      <w:bodyDiv w:val="1"/>
      <w:marLeft w:val="0"/>
      <w:marRight w:val="0"/>
      <w:marTop w:val="0"/>
      <w:marBottom w:val="0"/>
      <w:divBdr>
        <w:top w:val="none" w:sz="0" w:space="0" w:color="auto"/>
        <w:left w:val="none" w:sz="0" w:space="0" w:color="auto"/>
        <w:bottom w:val="none" w:sz="0" w:space="0" w:color="auto"/>
        <w:right w:val="none" w:sz="0" w:space="0" w:color="auto"/>
      </w:divBdr>
    </w:div>
    <w:div w:id="1277298138">
      <w:bodyDiv w:val="1"/>
      <w:marLeft w:val="0"/>
      <w:marRight w:val="0"/>
      <w:marTop w:val="0"/>
      <w:marBottom w:val="0"/>
      <w:divBdr>
        <w:top w:val="none" w:sz="0" w:space="0" w:color="auto"/>
        <w:left w:val="none" w:sz="0" w:space="0" w:color="auto"/>
        <w:bottom w:val="none" w:sz="0" w:space="0" w:color="auto"/>
        <w:right w:val="none" w:sz="0" w:space="0" w:color="auto"/>
      </w:divBdr>
    </w:div>
    <w:div w:id="1281491463">
      <w:bodyDiv w:val="1"/>
      <w:marLeft w:val="0"/>
      <w:marRight w:val="0"/>
      <w:marTop w:val="0"/>
      <w:marBottom w:val="0"/>
      <w:divBdr>
        <w:top w:val="none" w:sz="0" w:space="0" w:color="auto"/>
        <w:left w:val="none" w:sz="0" w:space="0" w:color="auto"/>
        <w:bottom w:val="none" w:sz="0" w:space="0" w:color="auto"/>
        <w:right w:val="none" w:sz="0" w:space="0" w:color="auto"/>
      </w:divBdr>
    </w:div>
    <w:div w:id="1296375257">
      <w:bodyDiv w:val="1"/>
      <w:marLeft w:val="0"/>
      <w:marRight w:val="0"/>
      <w:marTop w:val="0"/>
      <w:marBottom w:val="0"/>
      <w:divBdr>
        <w:top w:val="none" w:sz="0" w:space="0" w:color="auto"/>
        <w:left w:val="none" w:sz="0" w:space="0" w:color="auto"/>
        <w:bottom w:val="none" w:sz="0" w:space="0" w:color="auto"/>
        <w:right w:val="none" w:sz="0" w:space="0" w:color="auto"/>
      </w:divBdr>
    </w:div>
    <w:div w:id="1327241619">
      <w:bodyDiv w:val="1"/>
      <w:marLeft w:val="0"/>
      <w:marRight w:val="0"/>
      <w:marTop w:val="0"/>
      <w:marBottom w:val="0"/>
      <w:divBdr>
        <w:top w:val="none" w:sz="0" w:space="0" w:color="auto"/>
        <w:left w:val="none" w:sz="0" w:space="0" w:color="auto"/>
        <w:bottom w:val="none" w:sz="0" w:space="0" w:color="auto"/>
        <w:right w:val="none" w:sz="0" w:space="0" w:color="auto"/>
      </w:divBdr>
    </w:div>
    <w:div w:id="1331450621">
      <w:bodyDiv w:val="1"/>
      <w:marLeft w:val="0"/>
      <w:marRight w:val="0"/>
      <w:marTop w:val="0"/>
      <w:marBottom w:val="0"/>
      <w:divBdr>
        <w:top w:val="none" w:sz="0" w:space="0" w:color="auto"/>
        <w:left w:val="none" w:sz="0" w:space="0" w:color="auto"/>
        <w:bottom w:val="none" w:sz="0" w:space="0" w:color="auto"/>
        <w:right w:val="none" w:sz="0" w:space="0" w:color="auto"/>
      </w:divBdr>
    </w:div>
    <w:div w:id="1346319656">
      <w:bodyDiv w:val="1"/>
      <w:marLeft w:val="0"/>
      <w:marRight w:val="0"/>
      <w:marTop w:val="0"/>
      <w:marBottom w:val="0"/>
      <w:divBdr>
        <w:top w:val="none" w:sz="0" w:space="0" w:color="auto"/>
        <w:left w:val="none" w:sz="0" w:space="0" w:color="auto"/>
        <w:bottom w:val="none" w:sz="0" w:space="0" w:color="auto"/>
        <w:right w:val="none" w:sz="0" w:space="0" w:color="auto"/>
      </w:divBdr>
    </w:div>
    <w:div w:id="1350642807">
      <w:bodyDiv w:val="1"/>
      <w:marLeft w:val="0"/>
      <w:marRight w:val="0"/>
      <w:marTop w:val="0"/>
      <w:marBottom w:val="0"/>
      <w:divBdr>
        <w:top w:val="none" w:sz="0" w:space="0" w:color="auto"/>
        <w:left w:val="none" w:sz="0" w:space="0" w:color="auto"/>
        <w:bottom w:val="none" w:sz="0" w:space="0" w:color="auto"/>
        <w:right w:val="none" w:sz="0" w:space="0" w:color="auto"/>
      </w:divBdr>
    </w:div>
    <w:div w:id="1353992897">
      <w:bodyDiv w:val="1"/>
      <w:marLeft w:val="0"/>
      <w:marRight w:val="0"/>
      <w:marTop w:val="0"/>
      <w:marBottom w:val="0"/>
      <w:divBdr>
        <w:top w:val="none" w:sz="0" w:space="0" w:color="auto"/>
        <w:left w:val="none" w:sz="0" w:space="0" w:color="auto"/>
        <w:bottom w:val="none" w:sz="0" w:space="0" w:color="auto"/>
        <w:right w:val="none" w:sz="0" w:space="0" w:color="auto"/>
      </w:divBdr>
    </w:div>
    <w:div w:id="1361930704">
      <w:bodyDiv w:val="1"/>
      <w:marLeft w:val="0"/>
      <w:marRight w:val="0"/>
      <w:marTop w:val="0"/>
      <w:marBottom w:val="0"/>
      <w:divBdr>
        <w:top w:val="none" w:sz="0" w:space="0" w:color="auto"/>
        <w:left w:val="none" w:sz="0" w:space="0" w:color="auto"/>
        <w:bottom w:val="none" w:sz="0" w:space="0" w:color="auto"/>
        <w:right w:val="none" w:sz="0" w:space="0" w:color="auto"/>
      </w:divBdr>
    </w:div>
    <w:div w:id="1369604023">
      <w:bodyDiv w:val="1"/>
      <w:marLeft w:val="0"/>
      <w:marRight w:val="0"/>
      <w:marTop w:val="0"/>
      <w:marBottom w:val="0"/>
      <w:divBdr>
        <w:top w:val="none" w:sz="0" w:space="0" w:color="auto"/>
        <w:left w:val="none" w:sz="0" w:space="0" w:color="auto"/>
        <w:bottom w:val="none" w:sz="0" w:space="0" w:color="auto"/>
        <w:right w:val="none" w:sz="0" w:space="0" w:color="auto"/>
      </w:divBdr>
    </w:div>
    <w:div w:id="1387682128">
      <w:bodyDiv w:val="1"/>
      <w:marLeft w:val="0"/>
      <w:marRight w:val="0"/>
      <w:marTop w:val="0"/>
      <w:marBottom w:val="0"/>
      <w:divBdr>
        <w:top w:val="none" w:sz="0" w:space="0" w:color="auto"/>
        <w:left w:val="none" w:sz="0" w:space="0" w:color="auto"/>
        <w:bottom w:val="none" w:sz="0" w:space="0" w:color="auto"/>
        <w:right w:val="none" w:sz="0" w:space="0" w:color="auto"/>
      </w:divBdr>
    </w:div>
    <w:div w:id="1411659998">
      <w:bodyDiv w:val="1"/>
      <w:marLeft w:val="0"/>
      <w:marRight w:val="0"/>
      <w:marTop w:val="0"/>
      <w:marBottom w:val="0"/>
      <w:divBdr>
        <w:top w:val="none" w:sz="0" w:space="0" w:color="auto"/>
        <w:left w:val="none" w:sz="0" w:space="0" w:color="auto"/>
        <w:bottom w:val="none" w:sz="0" w:space="0" w:color="auto"/>
        <w:right w:val="none" w:sz="0" w:space="0" w:color="auto"/>
      </w:divBdr>
    </w:div>
    <w:div w:id="1424260700">
      <w:bodyDiv w:val="1"/>
      <w:marLeft w:val="0"/>
      <w:marRight w:val="0"/>
      <w:marTop w:val="0"/>
      <w:marBottom w:val="0"/>
      <w:divBdr>
        <w:top w:val="none" w:sz="0" w:space="0" w:color="auto"/>
        <w:left w:val="none" w:sz="0" w:space="0" w:color="auto"/>
        <w:bottom w:val="none" w:sz="0" w:space="0" w:color="auto"/>
        <w:right w:val="none" w:sz="0" w:space="0" w:color="auto"/>
      </w:divBdr>
    </w:div>
    <w:div w:id="1427655584">
      <w:bodyDiv w:val="1"/>
      <w:marLeft w:val="0"/>
      <w:marRight w:val="0"/>
      <w:marTop w:val="0"/>
      <w:marBottom w:val="0"/>
      <w:divBdr>
        <w:top w:val="none" w:sz="0" w:space="0" w:color="auto"/>
        <w:left w:val="none" w:sz="0" w:space="0" w:color="auto"/>
        <w:bottom w:val="none" w:sz="0" w:space="0" w:color="auto"/>
        <w:right w:val="none" w:sz="0" w:space="0" w:color="auto"/>
      </w:divBdr>
    </w:div>
    <w:div w:id="1431243160">
      <w:bodyDiv w:val="1"/>
      <w:marLeft w:val="0"/>
      <w:marRight w:val="0"/>
      <w:marTop w:val="0"/>
      <w:marBottom w:val="0"/>
      <w:divBdr>
        <w:top w:val="none" w:sz="0" w:space="0" w:color="auto"/>
        <w:left w:val="none" w:sz="0" w:space="0" w:color="auto"/>
        <w:bottom w:val="none" w:sz="0" w:space="0" w:color="auto"/>
        <w:right w:val="none" w:sz="0" w:space="0" w:color="auto"/>
      </w:divBdr>
    </w:div>
    <w:div w:id="1431395358">
      <w:bodyDiv w:val="1"/>
      <w:marLeft w:val="0"/>
      <w:marRight w:val="0"/>
      <w:marTop w:val="0"/>
      <w:marBottom w:val="0"/>
      <w:divBdr>
        <w:top w:val="none" w:sz="0" w:space="0" w:color="auto"/>
        <w:left w:val="none" w:sz="0" w:space="0" w:color="auto"/>
        <w:bottom w:val="none" w:sz="0" w:space="0" w:color="auto"/>
        <w:right w:val="none" w:sz="0" w:space="0" w:color="auto"/>
      </w:divBdr>
    </w:div>
    <w:div w:id="1439333723">
      <w:bodyDiv w:val="1"/>
      <w:marLeft w:val="0"/>
      <w:marRight w:val="0"/>
      <w:marTop w:val="0"/>
      <w:marBottom w:val="0"/>
      <w:divBdr>
        <w:top w:val="none" w:sz="0" w:space="0" w:color="auto"/>
        <w:left w:val="none" w:sz="0" w:space="0" w:color="auto"/>
        <w:bottom w:val="none" w:sz="0" w:space="0" w:color="auto"/>
        <w:right w:val="none" w:sz="0" w:space="0" w:color="auto"/>
      </w:divBdr>
    </w:div>
    <w:div w:id="1457986021">
      <w:bodyDiv w:val="1"/>
      <w:marLeft w:val="0"/>
      <w:marRight w:val="0"/>
      <w:marTop w:val="0"/>
      <w:marBottom w:val="0"/>
      <w:divBdr>
        <w:top w:val="none" w:sz="0" w:space="0" w:color="auto"/>
        <w:left w:val="none" w:sz="0" w:space="0" w:color="auto"/>
        <w:bottom w:val="none" w:sz="0" w:space="0" w:color="auto"/>
        <w:right w:val="none" w:sz="0" w:space="0" w:color="auto"/>
      </w:divBdr>
    </w:div>
    <w:div w:id="1470397891">
      <w:bodyDiv w:val="1"/>
      <w:marLeft w:val="0"/>
      <w:marRight w:val="0"/>
      <w:marTop w:val="0"/>
      <w:marBottom w:val="0"/>
      <w:divBdr>
        <w:top w:val="none" w:sz="0" w:space="0" w:color="auto"/>
        <w:left w:val="none" w:sz="0" w:space="0" w:color="auto"/>
        <w:bottom w:val="none" w:sz="0" w:space="0" w:color="auto"/>
        <w:right w:val="none" w:sz="0" w:space="0" w:color="auto"/>
      </w:divBdr>
    </w:div>
    <w:div w:id="1505121151">
      <w:bodyDiv w:val="1"/>
      <w:marLeft w:val="0"/>
      <w:marRight w:val="0"/>
      <w:marTop w:val="0"/>
      <w:marBottom w:val="0"/>
      <w:divBdr>
        <w:top w:val="none" w:sz="0" w:space="0" w:color="auto"/>
        <w:left w:val="none" w:sz="0" w:space="0" w:color="auto"/>
        <w:bottom w:val="none" w:sz="0" w:space="0" w:color="auto"/>
        <w:right w:val="none" w:sz="0" w:space="0" w:color="auto"/>
      </w:divBdr>
    </w:div>
    <w:div w:id="1514950349">
      <w:bodyDiv w:val="1"/>
      <w:marLeft w:val="0"/>
      <w:marRight w:val="0"/>
      <w:marTop w:val="0"/>
      <w:marBottom w:val="0"/>
      <w:divBdr>
        <w:top w:val="none" w:sz="0" w:space="0" w:color="auto"/>
        <w:left w:val="none" w:sz="0" w:space="0" w:color="auto"/>
        <w:bottom w:val="none" w:sz="0" w:space="0" w:color="auto"/>
        <w:right w:val="none" w:sz="0" w:space="0" w:color="auto"/>
      </w:divBdr>
    </w:div>
    <w:div w:id="1538011314">
      <w:bodyDiv w:val="1"/>
      <w:marLeft w:val="0"/>
      <w:marRight w:val="0"/>
      <w:marTop w:val="0"/>
      <w:marBottom w:val="0"/>
      <w:divBdr>
        <w:top w:val="none" w:sz="0" w:space="0" w:color="auto"/>
        <w:left w:val="none" w:sz="0" w:space="0" w:color="auto"/>
        <w:bottom w:val="none" w:sz="0" w:space="0" w:color="auto"/>
        <w:right w:val="none" w:sz="0" w:space="0" w:color="auto"/>
      </w:divBdr>
    </w:div>
    <w:div w:id="1545018463">
      <w:bodyDiv w:val="1"/>
      <w:marLeft w:val="0"/>
      <w:marRight w:val="0"/>
      <w:marTop w:val="0"/>
      <w:marBottom w:val="0"/>
      <w:divBdr>
        <w:top w:val="none" w:sz="0" w:space="0" w:color="auto"/>
        <w:left w:val="none" w:sz="0" w:space="0" w:color="auto"/>
        <w:bottom w:val="none" w:sz="0" w:space="0" w:color="auto"/>
        <w:right w:val="none" w:sz="0" w:space="0" w:color="auto"/>
      </w:divBdr>
    </w:div>
    <w:div w:id="1549758028">
      <w:bodyDiv w:val="1"/>
      <w:marLeft w:val="0"/>
      <w:marRight w:val="0"/>
      <w:marTop w:val="0"/>
      <w:marBottom w:val="0"/>
      <w:divBdr>
        <w:top w:val="none" w:sz="0" w:space="0" w:color="auto"/>
        <w:left w:val="none" w:sz="0" w:space="0" w:color="auto"/>
        <w:bottom w:val="none" w:sz="0" w:space="0" w:color="auto"/>
        <w:right w:val="none" w:sz="0" w:space="0" w:color="auto"/>
      </w:divBdr>
    </w:div>
    <w:div w:id="1568684199">
      <w:bodyDiv w:val="1"/>
      <w:marLeft w:val="0"/>
      <w:marRight w:val="0"/>
      <w:marTop w:val="0"/>
      <w:marBottom w:val="0"/>
      <w:divBdr>
        <w:top w:val="none" w:sz="0" w:space="0" w:color="auto"/>
        <w:left w:val="none" w:sz="0" w:space="0" w:color="auto"/>
        <w:bottom w:val="none" w:sz="0" w:space="0" w:color="auto"/>
        <w:right w:val="none" w:sz="0" w:space="0" w:color="auto"/>
      </w:divBdr>
    </w:div>
    <w:div w:id="1582716588">
      <w:bodyDiv w:val="1"/>
      <w:marLeft w:val="0"/>
      <w:marRight w:val="0"/>
      <w:marTop w:val="0"/>
      <w:marBottom w:val="0"/>
      <w:divBdr>
        <w:top w:val="none" w:sz="0" w:space="0" w:color="auto"/>
        <w:left w:val="none" w:sz="0" w:space="0" w:color="auto"/>
        <w:bottom w:val="none" w:sz="0" w:space="0" w:color="auto"/>
        <w:right w:val="none" w:sz="0" w:space="0" w:color="auto"/>
      </w:divBdr>
    </w:div>
    <w:div w:id="1604455368">
      <w:bodyDiv w:val="1"/>
      <w:marLeft w:val="0"/>
      <w:marRight w:val="0"/>
      <w:marTop w:val="0"/>
      <w:marBottom w:val="0"/>
      <w:divBdr>
        <w:top w:val="none" w:sz="0" w:space="0" w:color="auto"/>
        <w:left w:val="none" w:sz="0" w:space="0" w:color="auto"/>
        <w:bottom w:val="none" w:sz="0" w:space="0" w:color="auto"/>
        <w:right w:val="none" w:sz="0" w:space="0" w:color="auto"/>
      </w:divBdr>
    </w:div>
    <w:div w:id="1605918118">
      <w:bodyDiv w:val="1"/>
      <w:marLeft w:val="0"/>
      <w:marRight w:val="0"/>
      <w:marTop w:val="0"/>
      <w:marBottom w:val="0"/>
      <w:divBdr>
        <w:top w:val="none" w:sz="0" w:space="0" w:color="auto"/>
        <w:left w:val="none" w:sz="0" w:space="0" w:color="auto"/>
        <w:bottom w:val="none" w:sz="0" w:space="0" w:color="auto"/>
        <w:right w:val="none" w:sz="0" w:space="0" w:color="auto"/>
      </w:divBdr>
    </w:div>
    <w:div w:id="1615094267">
      <w:bodyDiv w:val="1"/>
      <w:marLeft w:val="0"/>
      <w:marRight w:val="0"/>
      <w:marTop w:val="0"/>
      <w:marBottom w:val="0"/>
      <w:divBdr>
        <w:top w:val="none" w:sz="0" w:space="0" w:color="auto"/>
        <w:left w:val="none" w:sz="0" w:space="0" w:color="auto"/>
        <w:bottom w:val="none" w:sz="0" w:space="0" w:color="auto"/>
        <w:right w:val="none" w:sz="0" w:space="0" w:color="auto"/>
      </w:divBdr>
    </w:div>
    <w:div w:id="1616718609">
      <w:bodyDiv w:val="1"/>
      <w:marLeft w:val="0"/>
      <w:marRight w:val="0"/>
      <w:marTop w:val="0"/>
      <w:marBottom w:val="0"/>
      <w:divBdr>
        <w:top w:val="none" w:sz="0" w:space="0" w:color="auto"/>
        <w:left w:val="none" w:sz="0" w:space="0" w:color="auto"/>
        <w:bottom w:val="none" w:sz="0" w:space="0" w:color="auto"/>
        <w:right w:val="none" w:sz="0" w:space="0" w:color="auto"/>
      </w:divBdr>
    </w:div>
    <w:div w:id="1623268508">
      <w:bodyDiv w:val="1"/>
      <w:marLeft w:val="0"/>
      <w:marRight w:val="0"/>
      <w:marTop w:val="0"/>
      <w:marBottom w:val="0"/>
      <w:divBdr>
        <w:top w:val="none" w:sz="0" w:space="0" w:color="auto"/>
        <w:left w:val="none" w:sz="0" w:space="0" w:color="auto"/>
        <w:bottom w:val="none" w:sz="0" w:space="0" w:color="auto"/>
        <w:right w:val="none" w:sz="0" w:space="0" w:color="auto"/>
      </w:divBdr>
    </w:div>
    <w:div w:id="1647856108">
      <w:bodyDiv w:val="1"/>
      <w:marLeft w:val="0"/>
      <w:marRight w:val="0"/>
      <w:marTop w:val="0"/>
      <w:marBottom w:val="0"/>
      <w:divBdr>
        <w:top w:val="none" w:sz="0" w:space="0" w:color="auto"/>
        <w:left w:val="none" w:sz="0" w:space="0" w:color="auto"/>
        <w:bottom w:val="none" w:sz="0" w:space="0" w:color="auto"/>
        <w:right w:val="none" w:sz="0" w:space="0" w:color="auto"/>
      </w:divBdr>
    </w:div>
    <w:div w:id="1686904063">
      <w:bodyDiv w:val="1"/>
      <w:marLeft w:val="0"/>
      <w:marRight w:val="0"/>
      <w:marTop w:val="0"/>
      <w:marBottom w:val="0"/>
      <w:divBdr>
        <w:top w:val="none" w:sz="0" w:space="0" w:color="auto"/>
        <w:left w:val="none" w:sz="0" w:space="0" w:color="auto"/>
        <w:bottom w:val="none" w:sz="0" w:space="0" w:color="auto"/>
        <w:right w:val="none" w:sz="0" w:space="0" w:color="auto"/>
      </w:divBdr>
    </w:div>
    <w:div w:id="1698384947">
      <w:bodyDiv w:val="1"/>
      <w:marLeft w:val="0"/>
      <w:marRight w:val="0"/>
      <w:marTop w:val="0"/>
      <w:marBottom w:val="0"/>
      <w:divBdr>
        <w:top w:val="none" w:sz="0" w:space="0" w:color="auto"/>
        <w:left w:val="none" w:sz="0" w:space="0" w:color="auto"/>
        <w:bottom w:val="none" w:sz="0" w:space="0" w:color="auto"/>
        <w:right w:val="none" w:sz="0" w:space="0" w:color="auto"/>
      </w:divBdr>
    </w:div>
    <w:div w:id="1703817856">
      <w:bodyDiv w:val="1"/>
      <w:marLeft w:val="0"/>
      <w:marRight w:val="0"/>
      <w:marTop w:val="0"/>
      <w:marBottom w:val="0"/>
      <w:divBdr>
        <w:top w:val="none" w:sz="0" w:space="0" w:color="auto"/>
        <w:left w:val="none" w:sz="0" w:space="0" w:color="auto"/>
        <w:bottom w:val="none" w:sz="0" w:space="0" w:color="auto"/>
        <w:right w:val="none" w:sz="0" w:space="0" w:color="auto"/>
      </w:divBdr>
    </w:div>
    <w:div w:id="1707364387">
      <w:bodyDiv w:val="1"/>
      <w:marLeft w:val="0"/>
      <w:marRight w:val="0"/>
      <w:marTop w:val="0"/>
      <w:marBottom w:val="0"/>
      <w:divBdr>
        <w:top w:val="none" w:sz="0" w:space="0" w:color="auto"/>
        <w:left w:val="none" w:sz="0" w:space="0" w:color="auto"/>
        <w:bottom w:val="none" w:sz="0" w:space="0" w:color="auto"/>
        <w:right w:val="none" w:sz="0" w:space="0" w:color="auto"/>
      </w:divBdr>
    </w:div>
    <w:div w:id="1717659474">
      <w:bodyDiv w:val="1"/>
      <w:marLeft w:val="0"/>
      <w:marRight w:val="0"/>
      <w:marTop w:val="0"/>
      <w:marBottom w:val="0"/>
      <w:divBdr>
        <w:top w:val="none" w:sz="0" w:space="0" w:color="auto"/>
        <w:left w:val="none" w:sz="0" w:space="0" w:color="auto"/>
        <w:bottom w:val="none" w:sz="0" w:space="0" w:color="auto"/>
        <w:right w:val="none" w:sz="0" w:space="0" w:color="auto"/>
      </w:divBdr>
    </w:div>
    <w:div w:id="1727803176">
      <w:bodyDiv w:val="1"/>
      <w:marLeft w:val="0"/>
      <w:marRight w:val="0"/>
      <w:marTop w:val="0"/>
      <w:marBottom w:val="0"/>
      <w:divBdr>
        <w:top w:val="none" w:sz="0" w:space="0" w:color="auto"/>
        <w:left w:val="none" w:sz="0" w:space="0" w:color="auto"/>
        <w:bottom w:val="none" w:sz="0" w:space="0" w:color="auto"/>
        <w:right w:val="none" w:sz="0" w:space="0" w:color="auto"/>
      </w:divBdr>
    </w:div>
    <w:div w:id="1765149764">
      <w:bodyDiv w:val="1"/>
      <w:marLeft w:val="0"/>
      <w:marRight w:val="0"/>
      <w:marTop w:val="0"/>
      <w:marBottom w:val="0"/>
      <w:divBdr>
        <w:top w:val="none" w:sz="0" w:space="0" w:color="auto"/>
        <w:left w:val="none" w:sz="0" w:space="0" w:color="auto"/>
        <w:bottom w:val="none" w:sz="0" w:space="0" w:color="auto"/>
        <w:right w:val="none" w:sz="0" w:space="0" w:color="auto"/>
      </w:divBdr>
    </w:div>
    <w:div w:id="1781341670">
      <w:bodyDiv w:val="1"/>
      <w:marLeft w:val="0"/>
      <w:marRight w:val="0"/>
      <w:marTop w:val="0"/>
      <w:marBottom w:val="0"/>
      <w:divBdr>
        <w:top w:val="none" w:sz="0" w:space="0" w:color="auto"/>
        <w:left w:val="none" w:sz="0" w:space="0" w:color="auto"/>
        <w:bottom w:val="none" w:sz="0" w:space="0" w:color="auto"/>
        <w:right w:val="none" w:sz="0" w:space="0" w:color="auto"/>
      </w:divBdr>
    </w:div>
    <w:div w:id="1788771757">
      <w:bodyDiv w:val="1"/>
      <w:marLeft w:val="0"/>
      <w:marRight w:val="0"/>
      <w:marTop w:val="0"/>
      <w:marBottom w:val="0"/>
      <w:divBdr>
        <w:top w:val="none" w:sz="0" w:space="0" w:color="auto"/>
        <w:left w:val="none" w:sz="0" w:space="0" w:color="auto"/>
        <w:bottom w:val="none" w:sz="0" w:space="0" w:color="auto"/>
        <w:right w:val="none" w:sz="0" w:space="0" w:color="auto"/>
      </w:divBdr>
    </w:div>
    <w:div w:id="1791589836">
      <w:bodyDiv w:val="1"/>
      <w:marLeft w:val="0"/>
      <w:marRight w:val="0"/>
      <w:marTop w:val="0"/>
      <w:marBottom w:val="0"/>
      <w:divBdr>
        <w:top w:val="none" w:sz="0" w:space="0" w:color="auto"/>
        <w:left w:val="none" w:sz="0" w:space="0" w:color="auto"/>
        <w:bottom w:val="none" w:sz="0" w:space="0" w:color="auto"/>
        <w:right w:val="none" w:sz="0" w:space="0" w:color="auto"/>
      </w:divBdr>
    </w:div>
    <w:div w:id="1798791407">
      <w:bodyDiv w:val="1"/>
      <w:marLeft w:val="0"/>
      <w:marRight w:val="0"/>
      <w:marTop w:val="0"/>
      <w:marBottom w:val="0"/>
      <w:divBdr>
        <w:top w:val="none" w:sz="0" w:space="0" w:color="auto"/>
        <w:left w:val="none" w:sz="0" w:space="0" w:color="auto"/>
        <w:bottom w:val="none" w:sz="0" w:space="0" w:color="auto"/>
        <w:right w:val="none" w:sz="0" w:space="0" w:color="auto"/>
      </w:divBdr>
    </w:div>
    <w:div w:id="1818381134">
      <w:bodyDiv w:val="1"/>
      <w:marLeft w:val="0"/>
      <w:marRight w:val="0"/>
      <w:marTop w:val="0"/>
      <w:marBottom w:val="0"/>
      <w:divBdr>
        <w:top w:val="none" w:sz="0" w:space="0" w:color="auto"/>
        <w:left w:val="none" w:sz="0" w:space="0" w:color="auto"/>
        <w:bottom w:val="none" w:sz="0" w:space="0" w:color="auto"/>
        <w:right w:val="none" w:sz="0" w:space="0" w:color="auto"/>
      </w:divBdr>
    </w:div>
    <w:div w:id="1819613043">
      <w:bodyDiv w:val="1"/>
      <w:marLeft w:val="0"/>
      <w:marRight w:val="0"/>
      <w:marTop w:val="0"/>
      <w:marBottom w:val="0"/>
      <w:divBdr>
        <w:top w:val="none" w:sz="0" w:space="0" w:color="auto"/>
        <w:left w:val="none" w:sz="0" w:space="0" w:color="auto"/>
        <w:bottom w:val="none" w:sz="0" w:space="0" w:color="auto"/>
        <w:right w:val="none" w:sz="0" w:space="0" w:color="auto"/>
      </w:divBdr>
    </w:div>
    <w:div w:id="1823228425">
      <w:bodyDiv w:val="1"/>
      <w:marLeft w:val="0"/>
      <w:marRight w:val="0"/>
      <w:marTop w:val="0"/>
      <w:marBottom w:val="0"/>
      <w:divBdr>
        <w:top w:val="none" w:sz="0" w:space="0" w:color="auto"/>
        <w:left w:val="none" w:sz="0" w:space="0" w:color="auto"/>
        <w:bottom w:val="none" w:sz="0" w:space="0" w:color="auto"/>
        <w:right w:val="none" w:sz="0" w:space="0" w:color="auto"/>
      </w:divBdr>
    </w:div>
    <w:div w:id="1828205853">
      <w:bodyDiv w:val="1"/>
      <w:marLeft w:val="0"/>
      <w:marRight w:val="0"/>
      <w:marTop w:val="0"/>
      <w:marBottom w:val="0"/>
      <w:divBdr>
        <w:top w:val="none" w:sz="0" w:space="0" w:color="auto"/>
        <w:left w:val="none" w:sz="0" w:space="0" w:color="auto"/>
        <w:bottom w:val="none" w:sz="0" w:space="0" w:color="auto"/>
        <w:right w:val="none" w:sz="0" w:space="0" w:color="auto"/>
      </w:divBdr>
    </w:div>
    <w:div w:id="1830363304">
      <w:bodyDiv w:val="1"/>
      <w:marLeft w:val="0"/>
      <w:marRight w:val="0"/>
      <w:marTop w:val="0"/>
      <w:marBottom w:val="0"/>
      <w:divBdr>
        <w:top w:val="none" w:sz="0" w:space="0" w:color="auto"/>
        <w:left w:val="none" w:sz="0" w:space="0" w:color="auto"/>
        <w:bottom w:val="none" w:sz="0" w:space="0" w:color="auto"/>
        <w:right w:val="none" w:sz="0" w:space="0" w:color="auto"/>
      </w:divBdr>
    </w:div>
    <w:div w:id="1855487896">
      <w:bodyDiv w:val="1"/>
      <w:marLeft w:val="0"/>
      <w:marRight w:val="0"/>
      <w:marTop w:val="0"/>
      <w:marBottom w:val="0"/>
      <w:divBdr>
        <w:top w:val="none" w:sz="0" w:space="0" w:color="auto"/>
        <w:left w:val="none" w:sz="0" w:space="0" w:color="auto"/>
        <w:bottom w:val="none" w:sz="0" w:space="0" w:color="auto"/>
        <w:right w:val="none" w:sz="0" w:space="0" w:color="auto"/>
      </w:divBdr>
    </w:div>
    <w:div w:id="1873615885">
      <w:bodyDiv w:val="1"/>
      <w:marLeft w:val="0"/>
      <w:marRight w:val="0"/>
      <w:marTop w:val="0"/>
      <w:marBottom w:val="0"/>
      <w:divBdr>
        <w:top w:val="none" w:sz="0" w:space="0" w:color="auto"/>
        <w:left w:val="none" w:sz="0" w:space="0" w:color="auto"/>
        <w:bottom w:val="none" w:sz="0" w:space="0" w:color="auto"/>
        <w:right w:val="none" w:sz="0" w:space="0" w:color="auto"/>
      </w:divBdr>
    </w:div>
    <w:div w:id="1879316201">
      <w:bodyDiv w:val="1"/>
      <w:marLeft w:val="0"/>
      <w:marRight w:val="0"/>
      <w:marTop w:val="0"/>
      <w:marBottom w:val="0"/>
      <w:divBdr>
        <w:top w:val="none" w:sz="0" w:space="0" w:color="auto"/>
        <w:left w:val="none" w:sz="0" w:space="0" w:color="auto"/>
        <w:bottom w:val="none" w:sz="0" w:space="0" w:color="auto"/>
        <w:right w:val="none" w:sz="0" w:space="0" w:color="auto"/>
      </w:divBdr>
    </w:div>
    <w:div w:id="1924728227">
      <w:bodyDiv w:val="1"/>
      <w:marLeft w:val="0"/>
      <w:marRight w:val="0"/>
      <w:marTop w:val="0"/>
      <w:marBottom w:val="0"/>
      <w:divBdr>
        <w:top w:val="none" w:sz="0" w:space="0" w:color="auto"/>
        <w:left w:val="none" w:sz="0" w:space="0" w:color="auto"/>
        <w:bottom w:val="none" w:sz="0" w:space="0" w:color="auto"/>
        <w:right w:val="none" w:sz="0" w:space="0" w:color="auto"/>
      </w:divBdr>
    </w:div>
    <w:div w:id="1928616680">
      <w:bodyDiv w:val="1"/>
      <w:marLeft w:val="0"/>
      <w:marRight w:val="0"/>
      <w:marTop w:val="0"/>
      <w:marBottom w:val="0"/>
      <w:divBdr>
        <w:top w:val="none" w:sz="0" w:space="0" w:color="auto"/>
        <w:left w:val="none" w:sz="0" w:space="0" w:color="auto"/>
        <w:bottom w:val="none" w:sz="0" w:space="0" w:color="auto"/>
        <w:right w:val="none" w:sz="0" w:space="0" w:color="auto"/>
      </w:divBdr>
    </w:div>
    <w:div w:id="1941522363">
      <w:bodyDiv w:val="1"/>
      <w:marLeft w:val="0"/>
      <w:marRight w:val="0"/>
      <w:marTop w:val="0"/>
      <w:marBottom w:val="0"/>
      <w:divBdr>
        <w:top w:val="none" w:sz="0" w:space="0" w:color="auto"/>
        <w:left w:val="none" w:sz="0" w:space="0" w:color="auto"/>
        <w:bottom w:val="none" w:sz="0" w:space="0" w:color="auto"/>
        <w:right w:val="none" w:sz="0" w:space="0" w:color="auto"/>
      </w:divBdr>
    </w:div>
    <w:div w:id="1983463630">
      <w:bodyDiv w:val="1"/>
      <w:marLeft w:val="0"/>
      <w:marRight w:val="0"/>
      <w:marTop w:val="0"/>
      <w:marBottom w:val="0"/>
      <w:divBdr>
        <w:top w:val="none" w:sz="0" w:space="0" w:color="auto"/>
        <w:left w:val="none" w:sz="0" w:space="0" w:color="auto"/>
        <w:bottom w:val="none" w:sz="0" w:space="0" w:color="auto"/>
        <w:right w:val="none" w:sz="0" w:space="0" w:color="auto"/>
      </w:divBdr>
    </w:div>
    <w:div w:id="2000843868">
      <w:bodyDiv w:val="1"/>
      <w:marLeft w:val="0"/>
      <w:marRight w:val="0"/>
      <w:marTop w:val="0"/>
      <w:marBottom w:val="0"/>
      <w:divBdr>
        <w:top w:val="none" w:sz="0" w:space="0" w:color="auto"/>
        <w:left w:val="none" w:sz="0" w:space="0" w:color="auto"/>
        <w:bottom w:val="none" w:sz="0" w:space="0" w:color="auto"/>
        <w:right w:val="none" w:sz="0" w:space="0" w:color="auto"/>
      </w:divBdr>
    </w:div>
    <w:div w:id="2004384228">
      <w:bodyDiv w:val="1"/>
      <w:marLeft w:val="0"/>
      <w:marRight w:val="0"/>
      <w:marTop w:val="0"/>
      <w:marBottom w:val="0"/>
      <w:divBdr>
        <w:top w:val="none" w:sz="0" w:space="0" w:color="auto"/>
        <w:left w:val="none" w:sz="0" w:space="0" w:color="auto"/>
        <w:bottom w:val="none" w:sz="0" w:space="0" w:color="auto"/>
        <w:right w:val="none" w:sz="0" w:space="0" w:color="auto"/>
      </w:divBdr>
    </w:div>
    <w:div w:id="2015061503">
      <w:bodyDiv w:val="1"/>
      <w:marLeft w:val="0"/>
      <w:marRight w:val="0"/>
      <w:marTop w:val="0"/>
      <w:marBottom w:val="0"/>
      <w:divBdr>
        <w:top w:val="none" w:sz="0" w:space="0" w:color="auto"/>
        <w:left w:val="none" w:sz="0" w:space="0" w:color="auto"/>
        <w:bottom w:val="none" w:sz="0" w:space="0" w:color="auto"/>
        <w:right w:val="none" w:sz="0" w:space="0" w:color="auto"/>
      </w:divBdr>
    </w:div>
    <w:div w:id="2017801735">
      <w:bodyDiv w:val="1"/>
      <w:marLeft w:val="0"/>
      <w:marRight w:val="0"/>
      <w:marTop w:val="0"/>
      <w:marBottom w:val="0"/>
      <w:divBdr>
        <w:top w:val="none" w:sz="0" w:space="0" w:color="auto"/>
        <w:left w:val="none" w:sz="0" w:space="0" w:color="auto"/>
        <w:bottom w:val="none" w:sz="0" w:space="0" w:color="auto"/>
        <w:right w:val="none" w:sz="0" w:space="0" w:color="auto"/>
      </w:divBdr>
    </w:div>
    <w:div w:id="2020306688">
      <w:bodyDiv w:val="1"/>
      <w:marLeft w:val="0"/>
      <w:marRight w:val="0"/>
      <w:marTop w:val="0"/>
      <w:marBottom w:val="0"/>
      <w:divBdr>
        <w:top w:val="none" w:sz="0" w:space="0" w:color="auto"/>
        <w:left w:val="none" w:sz="0" w:space="0" w:color="auto"/>
        <w:bottom w:val="none" w:sz="0" w:space="0" w:color="auto"/>
        <w:right w:val="none" w:sz="0" w:space="0" w:color="auto"/>
      </w:divBdr>
    </w:div>
    <w:div w:id="2023974895">
      <w:bodyDiv w:val="1"/>
      <w:marLeft w:val="0"/>
      <w:marRight w:val="0"/>
      <w:marTop w:val="0"/>
      <w:marBottom w:val="0"/>
      <w:divBdr>
        <w:top w:val="none" w:sz="0" w:space="0" w:color="auto"/>
        <w:left w:val="none" w:sz="0" w:space="0" w:color="auto"/>
        <w:bottom w:val="none" w:sz="0" w:space="0" w:color="auto"/>
        <w:right w:val="none" w:sz="0" w:space="0" w:color="auto"/>
      </w:divBdr>
    </w:div>
    <w:div w:id="2032142528">
      <w:bodyDiv w:val="1"/>
      <w:marLeft w:val="0"/>
      <w:marRight w:val="0"/>
      <w:marTop w:val="0"/>
      <w:marBottom w:val="0"/>
      <w:divBdr>
        <w:top w:val="none" w:sz="0" w:space="0" w:color="auto"/>
        <w:left w:val="none" w:sz="0" w:space="0" w:color="auto"/>
        <w:bottom w:val="none" w:sz="0" w:space="0" w:color="auto"/>
        <w:right w:val="none" w:sz="0" w:space="0" w:color="auto"/>
      </w:divBdr>
    </w:div>
    <w:div w:id="2037581096">
      <w:bodyDiv w:val="1"/>
      <w:marLeft w:val="0"/>
      <w:marRight w:val="0"/>
      <w:marTop w:val="0"/>
      <w:marBottom w:val="0"/>
      <w:divBdr>
        <w:top w:val="none" w:sz="0" w:space="0" w:color="auto"/>
        <w:left w:val="none" w:sz="0" w:space="0" w:color="auto"/>
        <w:bottom w:val="none" w:sz="0" w:space="0" w:color="auto"/>
        <w:right w:val="none" w:sz="0" w:space="0" w:color="auto"/>
      </w:divBdr>
    </w:div>
    <w:div w:id="2044943198">
      <w:bodyDiv w:val="1"/>
      <w:marLeft w:val="0"/>
      <w:marRight w:val="0"/>
      <w:marTop w:val="0"/>
      <w:marBottom w:val="0"/>
      <w:divBdr>
        <w:top w:val="none" w:sz="0" w:space="0" w:color="auto"/>
        <w:left w:val="none" w:sz="0" w:space="0" w:color="auto"/>
        <w:bottom w:val="none" w:sz="0" w:space="0" w:color="auto"/>
        <w:right w:val="none" w:sz="0" w:space="0" w:color="auto"/>
      </w:divBdr>
    </w:div>
    <w:div w:id="2062366028">
      <w:bodyDiv w:val="1"/>
      <w:marLeft w:val="0"/>
      <w:marRight w:val="0"/>
      <w:marTop w:val="0"/>
      <w:marBottom w:val="0"/>
      <w:divBdr>
        <w:top w:val="none" w:sz="0" w:space="0" w:color="auto"/>
        <w:left w:val="none" w:sz="0" w:space="0" w:color="auto"/>
        <w:bottom w:val="none" w:sz="0" w:space="0" w:color="auto"/>
        <w:right w:val="none" w:sz="0" w:space="0" w:color="auto"/>
      </w:divBdr>
    </w:div>
    <w:div w:id="2064326692">
      <w:bodyDiv w:val="1"/>
      <w:marLeft w:val="0"/>
      <w:marRight w:val="0"/>
      <w:marTop w:val="0"/>
      <w:marBottom w:val="0"/>
      <w:divBdr>
        <w:top w:val="none" w:sz="0" w:space="0" w:color="auto"/>
        <w:left w:val="none" w:sz="0" w:space="0" w:color="auto"/>
        <w:bottom w:val="none" w:sz="0" w:space="0" w:color="auto"/>
        <w:right w:val="none" w:sz="0" w:space="0" w:color="auto"/>
      </w:divBdr>
    </w:div>
    <w:div w:id="2087722259">
      <w:bodyDiv w:val="1"/>
      <w:marLeft w:val="0"/>
      <w:marRight w:val="0"/>
      <w:marTop w:val="0"/>
      <w:marBottom w:val="0"/>
      <w:divBdr>
        <w:top w:val="none" w:sz="0" w:space="0" w:color="auto"/>
        <w:left w:val="none" w:sz="0" w:space="0" w:color="auto"/>
        <w:bottom w:val="none" w:sz="0" w:space="0" w:color="auto"/>
        <w:right w:val="none" w:sz="0" w:space="0" w:color="auto"/>
      </w:divBdr>
    </w:div>
    <w:div w:id="2098599604">
      <w:bodyDiv w:val="1"/>
      <w:marLeft w:val="0"/>
      <w:marRight w:val="0"/>
      <w:marTop w:val="0"/>
      <w:marBottom w:val="0"/>
      <w:divBdr>
        <w:top w:val="none" w:sz="0" w:space="0" w:color="auto"/>
        <w:left w:val="none" w:sz="0" w:space="0" w:color="auto"/>
        <w:bottom w:val="none" w:sz="0" w:space="0" w:color="auto"/>
        <w:right w:val="none" w:sz="0" w:space="0" w:color="auto"/>
      </w:divBdr>
    </w:div>
    <w:div w:id="2123763386">
      <w:bodyDiv w:val="1"/>
      <w:marLeft w:val="0"/>
      <w:marRight w:val="0"/>
      <w:marTop w:val="0"/>
      <w:marBottom w:val="0"/>
      <w:divBdr>
        <w:top w:val="none" w:sz="0" w:space="0" w:color="auto"/>
        <w:left w:val="none" w:sz="0" w:space="0" w:color="auto"/>
        <w:bottom w:val="none" w:sz="0" w:space="0" w:color="auto"/>
        <w:right w:val="none" w:sz="0" w:space="0" w:color="auto"/>
      </w:divBdr>
    </w:div>
    <w:div w:id="21438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gccc.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gccc.vic.gov.au/gambling/gaming-venue-operator/understand-your-gaming-licence/gaming-entitl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gccc.vic.gov.au/" TargetMode="External"/><Relationship Id="rId5" Type="http://schemas.openxmlformats.org/officeDocument/2006/relationships/webSettings" Target="webSettings.xml"/><Relationship Id="rId15" Type="http://schemas.openxmlformats.org/officeDocument/2006/relationships/hyperlink" Target="mailto:contact@vgccc.vic.gov.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gccc.vic.gov.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vgccc.vic.gov.au/" TargetMode="External"/><Relationship Id="rId1" Type="http://schemas.openxmlformats.org/officeDocument/2006/relationships/hyperlink" Target="mailto:contact@vgccc.vic.gov.au" TargetMode="External"/><Relationship Id="rId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glr.local\Branch\applications\Office%20Templates\VGCC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AE82F-717B-9249-B3E1-1E838401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VGCCC Fact sheet</Template>
  <TotalTime>38</TotalTime>
  <Pages>3</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Ian Steer</cp:lastModifiedBy>
  <cp:revision>3</cp:revision>
  <dcterms:created xsi:type="dcterms:W3CDTF">2022-07-08T00:17:00Z</dcterms:created>
  <dcterms:modified xsi:type="dcterms:W3CDTF">2022-07-12T04:25:00Z</dcterms:modified>
</cp:coreProperties>
</file>