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ADA3" w14:textId="37588C1C" w:rsidR="00BE00F2" w:rsidRPr="00BE00F2" w:rsidRDefault="00BE00F2" w:rsidP="00BE00F2">
      <w:pPr>
        <w:shd w:val="clear" w:color="auto" w:fill="FEFEFE"/>
        <w:jc w:val="right"/>
        <w:rPr>
          <w:rFonts w:ascii="Arial" w:eastAsia="Times New Roman" w:hAnsi="Arial" w:cs="Times New Roman"/>
          <w:szCs w:val="20"/>
          <w:lang w:val="en-AU" w:eastAsia="en-AU"/>
        </w:rPr>
      </w:pPr>
      <w:r w:rsidRPr="00BE00F2">
        <w:rPr>
          <w:rFonts w:ascii="Arial" w:eastAsia="Times New Roman" w:hAnsi="Arial" w:cs="Times New Roman"/>
          <w:szCs w:val="20"/>
          <w:lang w:val="en-AU" w:eastAsia="en-AU"/>
        </w:rPr>
        <w:t>TRIM ID: CD/20/7262</w:t>
      </w:r>
    </w:p>
    <w:p w14:paraId="24E7311D" w14:textId="5D2F8582" w:rsidR="00DA50F0" w:rsidRPr="00DA50F0" w:rsidRDefault="00DA50F0" w:rsidP="00DA50F0">
      <w:pPr>
        <w:shd w:val="clear" w:color="auto" w:fill="FEFEFE"/>
        <w:rPr>
          <w:rFonts w:ascii="Arial" w:eastAsia="Times New Roman" w:hAnsi="Arial" w:cs="Arial"/>
          <w:b/>
          <w:color w:val="5BBF20" w:themeColor="accent2"/>
          <w:sz w:val="24"/>
          <w:lang w:val="vi-VN" w:eastAsia="en-AU"/>
        </w:rPr>
      </w:pPr>
      <w:r w:rsidRPr="00DA50F0">
        <w:rPr>
          <w:rFonts w:ascii="Arial" w:eastAsia="Times New Roman" w:hAnsi="Arial" w:cs="Times New Roman"/>
          <w:b/>
          <w:color w:val="5BBF20" w:themeColor="accent2"/>
          <w:sz w:val="24"/>
          <w:lang w:val="vi-VN" w:eastAsia="en-AU"/>
        </w:rPr>
        <w:t>Cập nhật Coronavirus - hoàn tiền và miễn lệ phí giấy phép kinh doanh rượu bia năm 2020</w:t>
      </w:r>
    </w:p>
    <w:p w14:paraId="5453E526"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Các doanh nghiệp đã đóng lệ phí gia hạn năm 2020 cho giấy phép kinh doanh rượu bia hoặc giấy phép BYO sẽ được hoàn lại lệ phí và những doanh nghiệp chưa đóng sẽ được miễn lệ phí.</w:t>
      </w:r>
      <w:bookmarkStart w:id="0" w:name="_GoBack"/>
      <w:bookmarkEnd w:id="0"/>
    </w:p>
    <w:p w14:paraId="318AC4D0"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Đối với những người có giấy phép/môn bài đã đóng lệ phí gia hạn năm 2020, Văn phòng Thuế Tiểu bang (State Revenue Office) sẽ sắp xếp hoàn lại tiền bằng séc. </w:t>
      </w:r>
    </w:p>
    <w:p w14:paraId="33AD2985"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Các doanh nghiệp chưa đóng lệ phí gia hạn năm 2020 sẽ được miễn lệ phí. Nếu chưa đóng lệ phí giấy phép kinh doanh rượu bia hoặc giấy phép BYO, quý vị không cần phải làm gì hết vì chúng tôi đã tự động gia hạn giấy phép kinh doanh rượu bia năm 2020 của quý vị và miễn lệ phí liên quan.</w:t>
      </w:r>
    </w:p>
    <w:p w14:paraId="151E9183"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Việc miễn lệ phí gia hạn này chỉ áp dụng với thời gian gia hạn năm 2020.</w:t>
      </w:r>
    </w:p>
    <w:p w14:paraId="50C0F8EC"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Muốn biết thêm thông tin, vui lòng liên lạc với nhóm dịch vụ khách hàng của chúng tôi qua email gửi về</w:t>
      </w:r>
      <w:hyperlink r:id="rId8" w:history="1">
        <w:r w:rsidRPr="00DA50F0">
          <w:rPr>
            <w:rFonts w:ascii="Arial" w:eastAsia="Times New Roman" w:hAnsi="Arial" w:cs="Times New Roman"/>
            <w:sz w:val="22"/>
            <w:lang w:val="vi-VN" w:eastAsia="en-AU"/>
          </w:rPr>
          <w:t> </w:t>
        </w:r>
        <w:r w:rsidRPr="00DA50F0">
          <w:rPr>
            <w:rFonts w:ascii="Arial" w:eastAsia="Times New Roman" w:hAnsi="Arial" w:cs="Times New Roman"/>
            <w:color w:val="00A3DD" w:themeColor="accent1"/>
            <w:sz w:val="22"/>
            <w:lang w:val="vi-VN" w:eastAsia="en-AU"/>
          </w:rPr>
          <w:t>contact@vcglr.vic.gov.au </w:t>
        </w:r>
      </w:hyperlink>
      <w:r w:rsidRPr="00DA50F0">
        <w:rPr>
          <w:rFonts w:ascii="Arial" w:eastAsia="Times New Roman" w:hAnsi="Arial" w:cs="Times New Roman"/>
          <w:sz w:val="22"/>
          <w:lang w:val="vi-VN" w:eastAsia="en-AU"/>
        </w:rPr>
        <w:t>hoặc gọi số 1300 182 457.</w:t>
      </w:r>
    </w:p>
    <w:p w14:paraId="161A67A1" w14:textId="77777777" w:rsidR="00DA50F0" w:rsidRPr="00DA50F0" w:rsidRDefault="00DA50F0" w:rsidP="00DA50F0">
      <w:pPr>
        <w:shd w:val="clear" w:color="auto" w:fill="FEFEFE"/>
        <w:spacing w:before="120" w:after="0"/>
        <w:rPr>
          <w:rFonts w:ascii="Arial" w:eastAsia="Times New Roman" w:hAnsi="Arial" w:cs="Arial"/>
          <w:b/>
          <w:bCs/>
          <w:sz w:val="22"/>
          <w:szCs w:val="22"/>
          <w:lang w:val="vi-VN" w:eastAsia="en-AU"/>
        </w:rPr>
      </w:pPr>
      <w:r w:rsidRPr="00DA50F0">
        <w:rPr>
          <w:rFonts w:ascii="Arial" w:eastAsia="Times New Roman" w:hAnsi="Arial" w:cs="Times New Roman"/>
          <w:b/>
          <w:sz w:val="22"/>
          <w:lang w:val="vi-VN" w:eastAsia="en-AU"/>
        </w:rPr>
        <w:t>Tôi đã đóng lệ phí gia hạn năm 2020</w:t>
      </w:r>
    </w:p>
    <w:p w14:paraId="0E064290"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 xml:space="preserve">Các doanh nghiệp đã đóng lệ phí gia hạn năm 2020 cho giấy phép kinh doanh rượu bia hoặc giấy phép BYO sẽ được hoàn lại tiền. Văn phòng Thuế Tiểu bang (State Revenue Office) sẽ sắp xếp hoàn trả toàn bộ lệ phí gia hạn của quý vị bằng séc. </w:t>
      </w:r>
    </w:p>
    <w:p w14:paraId="21345532" w14:textId="77777777" w:rsidR="00DA50F0" w:rsidRPr="00DA50F0" w:rsidRDefault="00DA50F0" w:rsidP="00DA50F0">
      <w:pPr>
        <w:shd w:val="clear" w:color="auto" w:fill="FEFEFE"/>
        <w:spacing w:before="120" w:after="0"/>
        <w:rPr>
          <w:rFonts w:ascii="Arial" w:eastAsia="Times New Roman" w:hAnsi="Arial" w:cs="Arial"/>
          <w:b/>
          <w:bCs/>
          <w:sz w:val="22"/>
          <w:szCs w:val="22"/>
          <w:lang w:val="vi-VN" w:eastAsia="en-AU"/>
        </w:rPr>
      </w:pPr>
      <w:r w:rsidRPr="00DA50F0">
        <w:rPr>
          <w:rFonts w:ascii="Arial" w:eastAsia="Times New Roman" w:hAnsi="Arial" w:cs="Times New Roman"/>
          <w:b/>
          <w:sz w:val="22"/>
          <w:lang w:val="vi-VN" w:eastAsia="en-AU"/>
        </w:rPr>
        <w:t>Tôi chưa đóng lệ phí gia hạn năm 2020</w:t>
      </w:r>
    </w:p>
    <w:p w14:paraId="6FB5328F"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Quý vị sẽ được miễn lệ phí giấy phép kinh doanh rượu bia năm 2020, và giấy phép của quý vị đã được tự động gia hạn và gửi cho quý vị.</w:t>
      </w:r>
    </w:p>
    <w:p w14:paraId="15617829"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Nếu không còn cần giấy phép hoặc môn bài hiện tại của mình nữa, quý vị có thể trả lại giấy phép hoặc môn bài, xem: </w:t>
      </w:r>
      <w:hyperlink r:id="rId9" w:history="1">
        <w:r w:rsidRPr="00DA50F0">
          <w:rPr>
            <w:rFonts w:ascii="Arial" w:eastAsia="Times New Roman" w:hAnsi="Arial" w:cs="Times New Roman"/>
            <w:color w:val="00A3DD" w:themeColor="accent1"/>
            <w:sz w:val="22"/>
            <w:u w:val="single"/>
            <w:lang w:val="vi-VN" w:eastAsia="en-AU"/>
          </w:rPr>
          <w:t>Mẫu đơn trả lại giấy phép hoặc môn bài kinh doanh rượu bia (Surrender a liquor licence or permit application form)</w:t>
        </w:r>
      </w:hyperlink>
    </w:p>
    <w:p w14:paraId="574B7910" w14:textId="77777777" w:rsidR="00DA50F0" w:rsidRPr="00DA50F0" w:rsidRDefault="00DA50F0" w:rsidP="00DA50F0">
      <w:pPr>
        <w:shd w:val="clear" w:color="auto" w:fill="FEFEFE"/>
        <w:spacing w:before="120" w:after="0"/>
        <w:rPr>
          <w:rFonts w:ascii="Arial" w:eastAsia="Times New Roman" w:hAnsi="Arial" w:cs="Arial"/>
          <w:b/>
          <w:bCs/>
          <w:sz w:val="22"/>
          <w:szCs w:val="22"/>
          <w:lang w:val="vi-VN" w:eastAsia="en-AU"/>
        </w:rPr>
      </w:pPr>
      <w:r w:rsidRPr="00DA50F0">
        <w:rPr>
          <w:rFonts w:ascii="Arial" w:eastAsia="Times New Roman" w:hAnsi="Arial" w:cs="Times New Roman"/>
          <w:b/>
          <w:sz w:val="22"/>
          <w:lang w:val="vi-VN" w:eastAsia="en-AU"/>
        </w:rPr>
        <w:t>Tôi đã nộp đơn và trả tiền chuyển nhượng giấy phép hoặc môn bài tạm thời sau ngày 1 tháng 1 năm 2020</w:t>
      </w:r>
    </w:p>
    <w:p w14:paraId="05702F30"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Chúng tôi hiện đang làm việc với Văn phòng Thuế Tiểu bang (State Revenue Office) để thực hiện các thủ tục hoàn trả tất cả các lệ phí xin giấy phép kinh doanh rượu bia khác bao gồm chuyển nhượng giấy phép hoặc lệ phí giấy phép tạm thời đã trả tiền kể từ ngày 1 tháng 1 năm 2020. </w:t>
      </w:r>
    </w:p>
    <w:p w14:paraId="3BCEE5C8" w14:textId="77777777" w:rsidR="00DA50F0" w:rsidRPr="00DA50F0" w:rsidRDefault="00DA50F0" w:rsidP="00DA50F0">
      <w:pPr>
        <w:shd w:val="clear" w:color="auto" w:fill="FEFEFE"/>
        <w:spacing w:before="120" w:after="0"/>
        <w:rPr>
          <w:rFonts w:ascii="Arial" w:eastAsia="Times New Roman" w:hAnsi="Arial" w:cs="Arial"/>
          <w:b/>
          <w:bCs/>
          <w:sz w:val="22"/>
          <w:szCs w:val="22"/>
          <w:lang w:val="vi-VN" w:eastAsia="en-AU"/>
        </w:rPr>
      </w:pPr>
      <w:r w:rsidRPr="00DA50F0">
        <w:rPr>
          <w:rFonts w:ascii="Arial" w:eastAsia="Times New Roman" w:hAnsi="Arial" w:cs="Times New Roman"/>
          <w:b/>
          <w:sz w:val="22"/>
          <w:lang w:val="vi-VN" w:eastAsia="en-AU"/>
        </w:rPr>
        <w:t>Tôi muốn bán rượu bia kèm thức ăn mang đi (takeaway) và/hoặc giao hàng</w:t>
      </w:r>
    </w:p>
    <w:p w14:paraId="0B51FCFB"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Nếu quý vị có giấy phép thông thường, giấy phép kinh doanh rượu bia đóng gói sẵn, giấy phép kinh doanh khuya (thông thường) hoặc giấy phép kinh doanh khuya (rượu bia đóng gói), quý vị có thể bán rượu bia kèm thức ăn mang đi (takeaway) và/hoặc giao hàng mà không cần có giấy phép hạn chế tạm thời, trừ trường hợp trong giấy phép có điều kiện cấm quý vị làm như vậy.</w:t>
      </w:r>
    </w:p>
    <w:p w14:paraId="6362DC0F"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Nếu là doanh nghiệp hiện có giấy phép kinh doanh rượu bia  </w:t>
      </w:r>
      <w:r w:rsidRPr="00DA50F0">
        <w:rPr>
          <w:rFonts w:ascii="Arial" w:eastAsia="Times New Roman" w:hAnsi="Arial" w:cs="Times New Roman"/>
          <w:sz w:val="22"/>
          <w:szCs w:val="22"/>
          <w:u w:val="single"/>
          <w:lang w:val="vi-VN" w:eastAsia="en-AU"/>
        </w:rPr>
        <w:t>không cho phép</w:t>
      </w:r>
      <w:r w:rsidRPr="00DA50F0">
        <w:rPr>
          <w:rFonts w:ascii="Arial" w:eastAsia="Times New Roman" w:hAnsi="Arial" w:cs="Times New Roman"/>
          <w:sz w:val="22"/>
          <w:lang w:val="vi-VN" w:eastAsia="en-AU"/>
        </w:rPr>
        <w:t> bán rượu bia kèm thức ăn mua mang đi (takeaway) và/hoặc giao hàng, quý vị có thể xin giấy phép hạn chế tạm thời để làm như vậy.</w:t>
      </w:r>
    </w:p>
    <w:p w14:paraId="62A11219" w14:textId="77777777" w:rsidR="00DA50F0" w:rsidRPr="00DA50F0" w:rsidRDefault="00DA50F0" w:rsidP="00DA50F0">
      <w:pPr>
        <w:shd w:val="clear" w:color="auto" w:fill="FEFEFE"/>
        <w:rPr>
          <w:rFonts w:ascii="Arial" w:eastAsia="Times New Roman" w:hAnsi="Arial" w:cs="Arial"/>
          <w:sz w:val="22"/>
          <w:szCs w:val="22"/>
          <w:lang w:val="vi-VN" w:eastAsia="en-AU"/>
        </w:rPr>
      </w:pPr>
      <w:r w:rsidRPr="00DA50F0">
        <w:rPr>
          <w:rFonts w:ascii="Arial" w:eastAsia="Times New Roman" w:hAnsi="Arial" w:cs="Times New Roman"/>
          <w:sz w:val="22"/>
          <w:lang w:val="vi-VN" w:eastAsia="en-AU"/>
        </w:rPr>
        <w:t>Muốn biết thêm thông tin và cách nộp đơn xin Giấy phép Hạn chế Tạm thời, hãy xem: </w:t>
      </w:r>
      <w:hyperlink r:id="rId10" w:history="1">
        <w:r w:rsidRPr="00DA50F0">
          <w:rPr>
            <w:rFonts w:ascii="Arial" w:eastAsia="Times New Roman" w:hAnsi="Arial" w:cs="Times New Roman"/>
            <w:color w:val="00A3DD" w:themeColor="accent1"/>
            <w:sz w:val="22"/>
            <w:u w:val="single"/>
            <w:lang w:val="vi-VN" w:eastAsia="en-AU"/>
          </w:rPr>
          <w:t>Thông tin liên quan đến Coronavirus (COVID-19) dành cho người được cấp giấy phép</w:t>
        </w:r>
      </w:hyperlink>
    </w:p>
    <w:p w14:paraId="6581B85E" w14:textId="77777777" w:rsidR="0016287D" w:rsidRPr="00F03736" w:rsidRDefault="0016287D" w:rsidP="00F03736"/>
    <w:sectPr w:rsidR="0016287D" w:rsidRPr="00F03736" w:rsidSect="00BE3AD8">
      <w:headerReference w:type="default" r:id="rId11"/>
      <w:footerReference w:type="even" r:id="rId12"/>
      <w:footerReference w:type="default" r:id="rId13"/>
      <w:pgSz w:w="11900" w:h="16840"/>
      <w:pgMar w:top="215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241D6" w14:textId="77777777" w:rsidR="00E175CD" w:rsidRDefault="00E175CD" w:rsidP="003967DD">
      <w:pPr>
        <w:spacing w:after="0"/>
      </w:pPr>
      <w:r>
        <w:separator/>
      </w:r>
    </w:p>
  </w:endnote>
  <w:endnote w:type="continuationSeparator" w:id="0">
    <w:p w14:paraId="55942E64" w14:textId="77777777" w:rsidR="00E175CD" w:rsidRDefault="00E175C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Headings CS)">
    <w:altName w:val="Times New Roman"/>
    <w:charset w:val="00"/>
    <w:family w:val="roman"/>
    <w:pitch w:val="default"/>
  </w:font>
  <w:font w:name="Helvetica Neue Medium">
    <w:altName w:val="Arial"/>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66CEA299" w:rsidR="00A31926" w:rsidRDefault="00A31926" w:rsidP="00BE3AD8">
    <w:pPr>
      <w:pStyle w:val="Footer"/>
      <w:framePr w:wrap="none" w:vAnchor="text" w:hAnchor="page" w:x="1148" w:y="-160"/>
      <w:rPr>
        <w:rStyle w:val="PageNumber"/>
      </w:rPr>
    </w:pPr>
    <w:r>
      <w:rPr>
        <w:rStyle w:val="PageNumber"/>
      </w:rPr>
      <w:fldChar w:fldCharType="begin"/>
    </w:r>
    <w:r>
      <w:rPr>
        <w:rStyle w:val="PageNumber"/>
      </w:rPr>
      <w:instrText xml:space="preserve">PAGE  </w:instrText>
    </w:r>
    <w:r>
      <w:rPr>
        <w:rStyle w:val="PageNumber"/>
      </w:rPr>
      <w:fldChar w:fldCharType="separate"/>
    </w:r>
    <w:r w:rsidR="00BE00F2">
      <w:rPr>
        <w:rStyle w:val="PageNumber"/>
        <w:noProof/>
      </w:rPr>
      <w:t>1</w:t>
    </w:r>
    <w:r>
      <w:rPr>
        <w:rStyle w:val="PageNumber"/>
      </w:rPr>
      <w:fldChar w:fldCharType="end"/>
    </w:r>
  </w:p>
  <w:p w14:paraId="0CD3DEB7" w14:textId="0E8E46DB" w:rsidR="00A31926" w:rsidRPr="00DA50F0" w:rsidRDefault="00A31926" w:rsidP="00BE3AD8">
    <w:pPr>
      <w:spacing w:after="0"/>
      <w:rPr>
        <w:rFonts w:cs="Calibr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0AD94" w14:textId="77777777" w:rsidR="00E175CD" w:rsidRDefault="00E175CD" w:rsidP="003967DD">
      <w:pPr>
        <w:spacing w:after="0"/>
      </w:pPr>
      <w:r>
        <w:separator/>
      </w:r>
    </w:p>
  </w:footnote>
  <w:footnote w:type="continuationSeparator" w:id="0">
    <w:p w14:paraId="5700B679" w14:textId="77777777" w:rsidR="00E175CD" w:rsidRDefault="00E175C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B12B" w14:textId="7D831893" w:rsidR="00BE3AD8" w:rsidRDefault="00BE3AD8">
    <w:pPr>
      <w:pStyle w:val="Header"/>
    </w:pPr>
    <w:r w:rsidRPr="00812792">
      <w:rPr>
        <w:noProof/>
        <w:lang w:val="en-AU" w:eastAsia="en-AU"/>
      </w:rPr>
      <w:drawing>
        <wp:anchor distT="0" distB="0" distL="114300" distR="114300" simplePos="0" relativeHeight="251659264" behindDoc="1" locked="1" layoutInCell="1" allowOverlap="1" wp14:anchorId="2952B5DE" wp14:editId="2A0D7BB8">
          <wp:simplePos x="0" y="0"/>
          <wp:positionH relativeFrom="column">
            <wp:posOffset>-720090</wp:posOffset>
          </wp:positionH>
          <wp:positionV relativeFrom="paragraph">
            <wp:posOffset>-438150</wp:posOffset>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GLR Word template components.jpg"/>
                  <pic:cNvPicPr/>
                </pic:nvPicPr>
                <pic:blipFill>
                  <a:blip r:embed="rId1">
                    <a:extLst>
                      <a:ext uri="{28A0092B-C50C-407E-A947-70E740481C1C}">
                        <a14:useLocalDpi xmlns:a14="http://schemas.microsoft.com/office/drawing/2010/main"/>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23D5"/>
    <w:rsid w:val="000C600E"/>
    <w:rsid w:val="00121107"/>
    <w:rsid w:val="00122369"/>
    <w:rsid w:val="00147909"/>
    <w:rsid w:val="00150E0F"/>
    <w:rsid w:val="00157212"/>
    <w:rsid w:val="0016287D"/>
    <w:rsid w:val="001A0581"/>
    <w:rsid w:val="001D0D94"/>
    <w:rsid w:val="001D13F9"/>
    <w:rsid w:val="001F39DD"/>
    <w:rsid w:val="002512BE"/>
    <w:rsid w:val="00275FB8"/>
    <w:rsid w:val="0028766E"/>
    <w:rsid w:val="002A4A96"/>
    <w:rsid w:val="002E3BED"/>
    <w:rsid w:val="002F6115"/>
    <w:rsid w:val="00312720"/>
    <w:rsid w:val="00343AFC"/>
    <w:rsid w:val="00345726"/>
    <w:rsid w:val="00345E5E"/>
    <w:rsid w:val="0034745C"/>
    <w:rsid w:val="003967DD"/>
    <w:rsid w:val="003A4C39"/>
    <w:rsid w:val="0042333B"/>
    <w:rsid w:val="004B2ED6"/>
    <w:rsid w:val="004C62B8"/>
    <w:rsid w:val="00512BBA"/>
    <w:rsid w:val="00555277"/>
    <w:rsid w:val="0056205E"/>
    <w:rsid w:val="00567CF0"/>
    <w:rsid w:val="00584366"/>
    <w:rsid w:val="005A4F12"/>
    <w:rsid w:val="00624A55"/>
    <w:rsid w:val="00657639"/>
    <w:rsid w:val="006671CE"/>
    <w:rsid w:val="006A25AC"/>
    <w:rsid w:val="006E2B9A"/>
    <w:rsid w:val="00710CED"/>
    <w:rsid w:val="007B556E"/>
    <w:rsid w:val="007D3E38"/>
    <w:rsid w:val="008065DA"/>
    <w:rsid w:val="00812792"/>
    <w:rsid w:val="00890680"/>
    <w:rsid w:val="008940E2"/>
    <w:rsid w:val="008B1737"/>
    <w:rsid w:val="00952690"/>
    <w:rsid w:val="00960C19"/>
    <w:rsid w:val="0097125E"/>
    <w:rsid w:val="00972240"/>
    <w:rsid w:val="009D3007"/>
    <w:rsid w:val="00A31926"/>
    <w:rsid w:val="00A40062"/>
    <w:rsid w:val="00A710DF"/>
    <w:rsid w:val="00AB698A"/>
    <w:rsid w:val="00AE5A58"/>
    <w:rsid w:val="00B21562"/>
    <w:rsid w:val="00B72F68"/>
    <w:rsid w:val="00B814DF"/>
    <w:rsid w:val="00B82A80"/>
    <w:rsid w:val="00BA4390"/>
    <w:rsid w:val="00BC5E86"/>
    <w:rsid w:val="00BE00F2"/>
    <w:rsid w:val="00BE3AD8"/>
    <w:rsid w:val="00C539BB"/>
    <w:rsid w:val="00C848F2"/>
    <w:rsid w:val="00CC5AA8"/>
    <w:rsid w:val="00CC5CDB"/>
    <w:rsid w:val="00CD5993"/>
    <w:rsid w:val="00CE6F02"/>
    <w:rsid w:val="00DA50F0"/>
    <w:rsid w:val="00DC4D0D"/>
    <w:rsid w:val="00E175CD"/>
    <w:rsid w:val="00E34263"/>
    <w:rsid w:val="00E34721"/>
    <w:rsid w:val="00E4317E"/>
    <w:rsid w:val="00E5030B"/>
    <w:rsid w:val="00E64758"/>
    <w:rsid w:val="00E77EB9"/>
    <w:rsid w:val="00EE58C5"/>
    <w:rsid w:val="00F03736"/>
    <w:rsid w:val="00F2735C"/>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792"/>
    <w:pPr>
      <w:spacing w:after="120"/>
    </w:pPr>
    <w:rPr>
      <w:rFonts w:ascii="Helvetica Neue" w:hAnsi="Helvetica Neue"/>
      <w:sz w:val="20"/>
    </w:rPr>
  </w:style>
  <w:style w:type="paragraph" w:styleId="Heading1">
    <w:name w:val="heading 1"/>
    <w:basedOn w:val="Normal"/>
    <w:next w:val="Normal"/>
    <w:link w:val="Heading1Char"/>
    <w:autoRedefine/>
    <w:uiPriority w:val="9"/>
    <w:qFormat/>
    <w:rsid w:val="00960C19"/>
    <w:pPr>
      <w:keepNext/>
      <w:keepLines/>
      <w:spacing w:before="240" w:after="480"/>
      <w:outlineLvl w:val="0"/>
    </w:pPr>
    <w:rPr>
      <w:rFonts w:eastAsiaTheme="majorEastAsia" w:cs="Times New Roman (Headings CS)"/>
      <w:b/>
      <w:color w:val="003F54"/>
      <w:sz w:val="72"/>
      <w:szCs w:val="34"/>
    </w:rPr>
  </w:style>
  <w:style w:type="paragraph" w:styleId="Heading2">
    <w:name w:val="heading 2"/>
    <w:basedOn w:val="Normal"/>
    <w:next w:val="Normal"/>
    <w:link w:val="Heading2Char"/>
    <w:autoRedefine/>
    <w:uiPriority w:val="9"/>
    <w:unhideWhenUsed/>
    <w:qFormat/>
    <w:rsid w:val="00812792"/>
    <w:pPr>
      <w:keepNext/>
      <w:keepLines/>
      <w:spacing w:before="40"/>
      <w:outlineLvl w:val="1"/>
    </w:pPr>
    <w:rPr>
      <w:rFonts w:eastAsiaTheme="majorEastAsia" w:cs="Times New Roman (Headings CS)"/>
      <w:b/>
      <w:color w:val="5BBF21"/>
      <w:sz w:val="28"/>
      <w:szCs w:val="26"/>
    </w:rPr>
  </w:style>
  <w:style w:type="paragraph" w:styleId="Heading3">
    <w:name w:val="heading 3"/>
    <w:basedOn w:val="Normal"/>
    <w:next w:val="Normal"/>
    <w:link w:val="Heading3Char"/>
    <w:autoRedefine/>
    <w:uiPriority w:val="9"/>
    <w:unhideWhenUsed/>
    <w:qFormat/>
    <w:rsid w:val="00812792"/>
    <w:pPr>
      <w:keepNext/>
      <w:keepLines/>
      <w:spacing w:before="40"/>
      <w:outlineLvl w:val="2"/>
    </w:pPr>
    <w:rPr>
      <w:rFonts w:ascii="Helvetica Neue Medium" w:eastAsiaTheme="majorEastAsia" w:hAnsi="Helvetica Neue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3F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60C19"/>
    <w:rPr>
      <w:rFonts w:ascii="Helvetica Neue" w:eastAsiaTheme="majorEastAsia" w:hAnsi="Helvetica Neue" w:cs="Times New Roman (Headings CS)"/>
      <w:b/>
      <w:color w:val="003F54"/>
      <w:sz w:val="72"/>
      <w:szCs w:val="34"/>
    </w:rPr>
  </w:style>
  <w:style w:type="paragraph" w:customStyle="1" w:styleId="Introduction">
    <w:name w:val="Introduction"/>
    <w:basedOn w:val="Normal"/>
    <w:autoRedefine/>
    <w:qFormat/>
    <w:rsid w:val="00BE3AD8"/>
    <w:pPr>
      <w:pBdr>
        <w:top w:val="single" w:sz="4" w:space="1" w:color="000000" w:themeColor="text1"/>
      </w:pBdr>
    </w:pPr>
    <w:rPr>
      <w:b/>
      <w:color w:val="000000" w:themeColor="text1"/>
      <w:sz w:val="21"/>
      <w:szCs w:val="21"/>
      <w:lang w:val="en-AU"/>
    </w:rPr>
  </w:style>
  <w:style w:type="character" w:customStyle="1" w:styleId="Heading2Char">
    <w:name w:val="Heading 2 Char"/>
    <w:basedOn w:val="DefaultParagraphFont"/>
    <w:link w:val="Heading2"/>
    <w:uiPriority w:val="9"/>
    <w:rsid w:val="00812792"/>
    <w:rPr>
      <w:rFonts w:ascii="Helvetica Neue" w:eastAsiaTheme="majorEastAsia" w:hAnsi="Helvetica Neue" w:cs="Times New Roman (Headings CS)"/>
      <w:b/>
      <w:color w:val="5BBF21"/>
      <w:sz w:val="28"/>
      <w:szCs w:val="26"/>
    </w:rPr>
  </w:style>
  <w:style w:type="character" w:customStyle="1" w:styleId="Heading3Char">
    <w:name w:val="Heading 3 Char"/>
    <w:basedOn w:val="DefaultParagraphFont"/>
    <w:link w:val="Heading3"/>
    <w:uiPriority w:val="9"/>
    <w:rsid w:val="00812792"/>
    <w:rPr>
      <w:rFonts w:ascii="Helvetica Neue Medium" w:eastAsiaTheme="majorEastAsia" w:hAnsi="Helvetica Neue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003F54" w:themeColor="text2"/>
    </w:rPr>
  </w:style>
  <w:style w:type="character" w:customStyle="1" w:styleId="QuoteChar">
    <w:name w:val="Quote Char"/>
    <w:basedOn w:val="DefaultParagraphFont"/>
    <w:link w:val="Quote"/>
    <w:uiPriority w:val="29"/>
    <w:rsid w:val="002E3BED"/>
    <w:rPr>
      <w:i/>
      <w:iCs/>
      <w:color w:val="003F54"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BC5E86"/>
    <w:pPr>
      <w:numPr>
        <w:numId w:val="17"/>
      </w:numPr>
      <w:ind w:left="284" w:hanging="284"/>
    </w:pPr>
    <w:rPr>
      <w:b/>
      <w:color w:val="5BBF20" w:themeColor="accent2"/>
      <w:sz w:val="22"/>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5BBF20"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3F5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545186" w:themeColor="accent5"/>
        <w:bottom w:val="single" w:sz="4" w:space="10" w:color="545186" w:themeColor="accent5"/>
      </w:pBdr>
      <w:spacing w:before="360" w:after="360"/>
      <w:ind w:left="864" w:right="864"/>
    </w:pPr>
    <w:rPr>
      <w:i/>
      <w:iCs/>
      <w:color w:val="545186" w:themeColor="accent5"/>
    </w:rPr>
  </w:style>
  <w:style w:type="character" w:customStyle="1" w:styleId="IntenseQuoteChar">
    <w:name w:val="Intense Quote Char"/>
    <w:basedOn w:val="DefaultParagraphFont"/>
    <w:link w:val="IntenseQuote"/>
    <w:uiPriority w:val="30"/>
    <w:rsid w:val="00F94715"/>
    <w:rPr>
      <w:i/>
      <w:iCs/>
      <w:color w:val="545186" w:themeColor="accent5"/>
      <w:sz w:val="22"/>
    </w:rPr>
  </w:style>
  <w:style w:type="character" w:styleId="SubtleReference">
    <w:name w:val="Subtle Reference"/>
    <w:basedOn w:val="DefaultParagraphFont"/>
    <w:uiPriority w:val="31"/>
    <w:qFormat/>
    <w:rsid w:val="00F94715"/>
    <w:rPr>
      <w:smallCaps/>
      <w:color w:val="545186" w:themeColor="accent5"/>
    </w:rPr>
  </w:style>
  <w:style w:type="character" w:styleId="IntenseReference">
    <w:name w:val="Intense Reference"/>
    <w:basedOn w:val="DefaultParagraphFont"/>
    <w:uiPriority w:val="32"/>
    <w:qFormat/>
    <w:rsid w:val="00F94715"/>
    <w:rPr>
      <w:b/>
      <w:bCs/>
      <w:smallCaps/>
      <w:color w:val="545186" w:themeColor="accent5"/>
      <w:spacing w:val="5"/>
    </w:rPr>
  </w:style>
  <w:style w:type="paragraph" w:customStyle="1" w:styleId="Default">
    <w:name w:val="Default"/>
    <w:rsid w:val="00812792"/>
    <w:pPr>
      <w:autoSpaceDE w:val="0"/>
      <w:autoSpaceDN w:val="0"/>
      <w:adjustRightInd w:val="0"/>
    </w:pPr>
    <w:rPr>
      <w:rFonts w:ascii="Helvetica" w:hAnsi="Helvetica" w:cs="Helvetica"/>
      <w:color w:val="000000"/>
    </w:rPr>
  </w:style>
  <w:style w:type="paragraph" w:customStyle="1" w:styleId="Pa2">
    <w:name w:val="Pa2"/>
    <w:basedOn w:val="Default"/>
    <w:next w:val="Default"/>
    <w:uiPriority w:val="99"/>
    <w:rsid w:val="00812792"/>
    <w:pPr>
      <w:spacing w:line="281" w:lineRule="atLeast"/>
    </w:pPr>
    <w:rPr>
      <w:rFonts w:cstheme="minorBidi"/>
      <w:color w:val="auto"/>
    </w:rPr>
  </w:style>
  <w:style w:type="paragraph" w:customStyle="1" w:styleId="Pa3">
    <w:name w:val="Pa3"/>
    <w:basedOn w:val="Default"/>
    <w:next w:val="Default"/>
    <w:uiPriority w:val="99"/>
    <w:rsid w:val="00812792"/>
    <w:pPr>
      <w:spacing w:line="201" w:lineRule="atLeast"/>
    </w:pPr>
    <w:rPr>
      <w:rFonts w:cstheme="minorBidi"/>
      <w:color w:val="auto"/>
    </w:rPr>
  </w:style>
  <w:style w:type="character" w:customStyle="1" w:styleId="A3">
    <w:name w:val="A3"/>
    <w:uiPriority w:val="99"/>
    <w:rsid w:val="00BE3AD8"/>
    <w:rPr>
      <w:color w:val="003E5E"/>
    </w:rPr>
  </w:style>
  <w:style w:type="paragraph" w:customStyle="1" w:styleId="BasicParagraph">
    <w:name w:val="[Basic Paragraph]"/>
    <w:basedOn w:val="Normal"/>
    <w:uiPriority w:val="99"/>
    <w:rsid w:val="00BC5E86"/>
    <w:pPr>
      <w:autoSpaceDE w:val="0"/>
      <w:autoSpaceDN w:val="0"/>
      <w:adjustRightInd w:val="0"/>
      <w:spacing w:after="0" w:line="288" w:lineRule="auto"/>
      <w:textAlignment w:val="center"/>
    </w:pPr>
    <w:rPr>
      <w:rFonts w:ascii="MinionPro-Regular" w:hAnsi="MinionPro-Regular" w:cs="MinionPro-Regular"/>
      <w:color w:val="000000"/>
      <w:sz w:val="24"/>
      <w:lang w:val="en-US"/>
    </w:rPr>
  </w:style>
  <w:style w:type="paragraph" w:styleId="NoSpacing">
    <w:name w:val="No Spacing"/>
    <w:uiPriority w:val="1"/>
    <w:qFormat/>
    <w:rsid w:val="00972240"/>
    <w:rPr>
      <w:rFonts w:ascii="Helvetica Neue"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61253515">
      <w:bodyDiv w:val="1"/>
      <w:marLeft w:val="0"/>
      <w:marRight w:val="0"/>
      <w:marTop w:val="0"/>
      <w:marBottom w:val="0"/>
      <w:divBdr>
        <w:top w:val="none" w:sz="0" w:space="0" w:color="auto"/>
        <w:left w:val="none" w:sz="0" w:space="0" w:color="auto"/>
        <w:bottom w:val="none" w:sz="0" w:space="0" w:color="auto"/>
        <w:right w:val="none" w:sz="0" w:space="0" w:color="auto"/>
      </w:divBdr>
    </w:div>
    <w:div w:id="210542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vcglr.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cglr.vic.gov.au/news/coronavirus-covid-19-information-licensees" TargetMode="External"/><Relationship Id="rId4" Type="http://schemas.openxmlformats.org/officeDocument/2006/relationships/settings" Target="settings.xml"/><Relationship Id="rId9" Type="http://schemas.openxmlformats.org/officeDocument/2006/relationships/hyperlink" Target="https://vcglr.vic.gov.au/sites/default/files/uploadSurrender_a_licence_or_permit_form_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CGLR Palette">
  <a:themeElements>
    <a:clrScheme name="VCGLR">
      <a:dk1>
        <a:srgbClr val="000000"/>
      </a:dk1>
      <a:lt1>
        <a:srgbClr val="FFFFFF"/>
      </a:lt1>
      <a:dk2>
        <a:srgbClr val="003F54"/>
      </a:dk2>
      <a:lt2>
        <a:srgbClr val="E7E6E6"/>
      </a:lt2>
      <a:accent1>
        <a:srgbClr val="00A3DD"/>
      </a:accent1>
      <a:accent2>
        <a:srgbClr val="5BBF20"/>
      </a:accent2>
      <a:accent3>
        <a:srgbClr val="007480"/>
      </a:accent3>
      <a:accent4>
        <a:srgbClr val="284F3C"/>
      </a:accent4>
      <a:accent5>
        <a:srgbClr val="545186"/>
      </a:accent5>
      <a:accent6>
        <a:srgbClr val="262626"/>
      </a:accent6>
      <a:hlink>
        <a:srgbClr val="5BBF20"/>
      </a:hlink>
      <a:folHlink>
        <a:srgbClr val="003F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Palette" id="{45857E12-3C1C-9946-A7D6-7D556CE1231C}" vid="{5352B4FE-E8F8-9645-9FF0-B14164E1C4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07C8-907D-40DD-B751-6C36086B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2674</Characters>
  <Application>Microsoft Office Word</Application>
  <DocSecurity>0</DocSecurity>
  <Lines>106</Lines>
  <Paragraphs>66</Paragraphs>
  <ScaleCrop>false</ScaleCrop>
  <HeadingPairs>
    <vt:vector size="2" baseType="variant">
      <vt:variant>
        <vt:lpstr>Title</vt:lpstr>
      </vt:variant>
      <vt:variant>
        <vt:i4>1</vt:i4>
      </vt:variant>
    </vt:vector>
  </HeadingPairs>
  <TitlesOfParts>
    <vt:vector size="1" baseType="lpstr">
      <vt:lpstr>COVID-19 QA.docx</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QA.docx</dc:title>
  <dc:subject/>
  <dc:creator>Brooke Wilson</dc:creator>
  <cp:keywords/>
  <dc:description/>
  <cp:lastModifiedBy>Bree Yates</cp:lastModifiedBy>
  <cp:revision>2</cp:revision>
  <dcterms:created xsi:type="dcterms:W3CDTF">2020-05-14T05:18:00Z</dcterms:created>
  <dcterms:modified xsi:type="dcterms:W3CDTF">2020-05-14T05:18:00Z</dcterms:modified>
</cp:coreProperties>
</file>